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34DEC" w14:textId="53F6D1F7" w:rsidR="00C630E3" w:rsidRPr="005E59E9" w:rsidRDefault="001F1B60" w:rsidP="005E59E9">
      <w:pPr>
        <w:ind w:right="-30"/>
        <w:jc w:val="center"/>
        <w:rPr>
          <w:rFonts w:ascii="Modern Love Caps" w:eastAsiaTheme="minorHAnsi" w:hAnsi="Modern Love Caps" w:cs="Calibri Light"/>
          <w:color w:val="FF8552"/>
          <w:kern w:val="2"/>
          <w:sz w:val="48"/>
          <w:szCs w:val="48"/>
          <w:lang w:eastAsia="en-US"/>
          <w14:ligatures w14:val="standardContextual"/>
        </w:rPr>
      </w:pPr>
      <w:r w:rsidRPr="0075648B">
        <w:rPr>
          <w:rFonts w:ascii="Modern Love Caps" w:eastAsiaTheme="minorHAnsi" w:hAnsi="Modern Love Caps" w:cs="Calibri Light"/>
          <w:noProof/>
          <w:color w:val="FF8552"/>
          <w:kern w:val="2"/>
          <w:sz w:val="48"/>
          <w:szCs w:val="48"/>
          <w:lang w:eastAsia="en-US"/>
          <w14:ligatures w14:val="standardContextual"/>
        </w:rPr>
        <w:drawing>
          <wp:anchor distT="0" distB="0" distL="114300" distR="114300" simplePos="0" relativeHeight="251676672" behindDoc="0" locked="0" layoutInCell="1" allowOverlap="1" wp14:anchorId="788904AF" wp14:editId="28EC1683">
            <wp:simplePos x="0" y="0"/>
            <wp:positionH relativeFrom="column">
              <wp:posOffset>-9083</wp:posOffset>
            </wp:positionH>
            <wp:positionV relativeFrom="paragraph">
              <wp:posOffset>-39362</wp:posOffset>
            </wp:positionV>
            <wp:extent cx="540000" cy="540000"/>
            <wp:effectExtent l="0" t="0" r="635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Pr="0075648B">
        <w:rPr>
          <w:rFonts w:ascii="Modern Love Caps" w:eastAsiaTheme="minorHAnsi" w:hAnsi="Modern Love Caps" w:cs="Calibri Light"/>
          <w:color w:val="FF8552"/>
          <w:kern w:val="2"/>
          <w:sz w:val="48"/>
          <w:szCs w:val="48"/>
          <w:lang w:eastAsia="en-US"/>
          <w14:ligatures w14:val="standardContextual"/>
        </w:rPr>
        <w:t>2.1</w:t>
      </w:r>
      <w:r w:rsidR="00CC626C" w:rsidRPr="0075648B">
        <w:rPr>
          <w:rFonts w:ascii="Modern Love Caps" w:eastAsiaTheme="minorHAnsi" w:hAnsi="Modern Love Caps" w:cs="Calibri Light"/>
          <w:color w:val="FF8552"/>
          <w:kern w:val="2"/>
          <w:sz w:val="48"/>
          <w:szCs w:val="48"/>
          <w:lang w:eastAsia="en-US"/>
          <w14:ligatures w14:val="standardContextual"/>
        </w:rPr>
        <w:t xml:space="preserve"> : </w:t>
      </w:r>
      <w:r w:rsidR="008F02DC" w:rsidRPr="0075648B">
        <w:rPr>
          <w:rFonts w:ascii="Modern Love Caps" w:eastAsiaTheme="minorHAnsi" w:hAnsi="Modern Love Caps" w:cs="Calibri Light"/>
          <w:color w:val="FF8552"/>
          <w:kern w:val="2"/>
          <w:sz w:val="48"/>
          <w:szCs w:val="48"/>
          <w:lang w:eastAsia="en-US"/>
          <w14:ligatures w14:val="standardContextual"/>
        </w:rPr>
        <w:t>L</w:t>
      </w:r>
      <w:r w:rsidR="00291F29" w:rsidRPr="0075648B">
        <w:rPr>
          <w:rFonts w:ascii="Modern Love Caps" w:eastAsiaTheme="minorHAnsi" w:hAnsi="Modern Love Caps" w:cs="Calibri Light"/>
          <w:color w:val="FF8552"/>
          <w:kern w:val="2"/>
          <w:sz w:val="48"/>
          <w:szCs w:val="48"/>
          <w:lang w:eastAsia="en-US"/>
          <w14:ligatures w14:val="standardContextual"/>
        </w:rPr>
        <w:t>e rayonnement solaire</w:t>
      </w:r>
    </w:p>
    <w:p w14:paraId="6A82615B" w14:textId="42B1C300" w:rsidR="00023091" w:rsidRPr="0075648B" w:rsidRDefault="00023091" w:rsidP="0075648B">
      <w:pPr>
        <w:shd w:val="clear" w:color="auto" w:fill="D7D3D9"/>
        <w:jc w:val="center"/>
        <w:rPr>
          <w:rFonts w:ascii="Modern Love Caps" w:eastAsiaTheme="minorHAnsi" w:hAnsi="Modern Love Caps" w:cs="Calibri Light"/>
          <w:color w:val="FF8552"/>
          <w:kern w:val="2"/>
          <w:sz w:val="28"/>
          <w:szCs w:val="28"/>
          <w:lang w:eastAsia="en-US"/>
          <w14:ligatures w14:val="standardContextual"/>
        </w:rPr>
      </w:pPr>
      <w:r w:rsidRPr="0075648B">
        <w:rPr>
          <w:rFonts w:ascii="Modern Love Caps" w:eastAsiaTheme="minorHAnsi" w:hAnsi="Modern Love Caps" w:cs="Calibri Light"/>
          <w:color w:val="FF8552"/>
          <w:kern w:val="2"/>
          <w:sz w:val="28"/>
          <w:szCs w:val="28"/>
          <w:lang w:eastAsia="en-US"/>
          <w14:ligatures w14:val="standardContextual"/>
        </w:rPr>
        <w:t>Le réacteur solaire</w:t>
      </w:r>
    </w:p>
    <w:p w14:paraId="03C24289" w14:textId="3751F220" w:rsidR="00BA78E1" w:rsidRPr="00BA78E1" w:rsidRDefault="00BA78E1" w:rsidP="00BA78E1">
      <w:pPr>
        <w:rPr>
          <w:rFonts w:asciiTheme="majorHAnsi" w:hAnsiTheme="majorHAnsi" w:cstheme="majorHAnsi"/>
          <w:color w:val="FF9300"/>
          <w:sz w:val="10"/>
          <w:szCs w:val="10"/>
          <w:u w:val="single"/>
          <w:lang w:val="fr-CH"/>
        </w:rPr>
      </w:pPr>
    </w:p>
    <w:p w14:paraId="46E54D45" w14:textId="77777777" w:rsidR="00677CD8" w:rsidRDefault="00BA78E1" w:rsidP="00677CD8">
      <w:pPr>
        <w:pStyle w:val="Sansinterligne"/>
        <w:numPr>
          <w:ilvl w:val="0"/>
          <w:numId w:val="4"/>
        </w:numPr>
        <w:rPr>
          <w:rFonts w:asciiTheme="majorHAnsi" w:hAnsiTheme="majorHAnsi" w:cstheme="majorHAnsi"/>
          <w:color w:val="FF8552"/>
          <w:sz w:val="22"/>
          <w:szCs w:val="22"/>
          <w:u w:val="single"/>
          <w:lang w:eastAsia="fr-FR"/>
        </w:rPr>
      </w:pPr>
      <w:r w:rsidRPr="0075648B">
        <w:rPr>
          <w:rFonts w:asciiTheme="majorHAnsi" w:hAnsiTheme="majorHAnsi" w:cstheme="majorHAnsi"/>
          <w:noProof/>
          <w:color w:val="FF8552"/>
          <w:sz w:val="22"/>
          <w:szCs w:val="22"/>
        </w:rPr>
        <mc:AlternateContent>
          <mc:Choice Requires="wps">
            <w:drawing>
              <wp:anchor distT="0" distB="0" distL="114300" distR="114300" simplePos="0" relativeHeight="251686912" behindDoc="0" locked="0" layoutInCell="1" allowOverlap="1" wp14:anchorId="0A8EB3DA" wp14:editId="1545F939">
                <wp:simplePos x="0" y="0"/>
                <wp:positionH relativeFrom="column">
                  <wp:posOffset>5115000</wp:posOffset>
                </wp:positionH>
                <wp:positionV relativeFrom="paragraph">
                  <wp:posOffset>92075</wp:posOffset>
                </wp:positionV>
                <wp:extent cx="1604010" cy="2098675"/>
                <wp:effectExtent l="25400" t="25400" r="85090" b="85725"/>
                <wp:wrapSquare wrapText="bothSides"/>
                <wp:docPr id="3" name="Zone de texte 3"/>
                <wp:cNvGraphicFramePr/>
                <a:graphic xmlns:a="http://schemas.openxmlformats.org/drawingml/2006/main">
                  <a:graphicData uri="http://schemas.microsoft.com/office/word/2010/wordprocessingShape">
                    <wps:wsp>
                      <wps:cNvSpPr txBox="1"/>
                      <wps:spPr>
                        <a:xfrm>
                          <a:off x="0" y="0"/>
                          <a:ext cx="1604010" cy="2098675"/>
                        </a:xfrm>
                        <a:prstGeom prst="rect">
                          <a:avLst/>
                        </a:prstGeom>
                        <a:solidFill>
                          <a:srgbClr val="FFF1EB"/>
                        </a:solidFill>
                        <a:ln w="6350">
                          <a:noFill/>
                        </a:ln>
                        <a:effectLst>
                          <a:outerShdw blurRad="50800" dist="38100" dir="2700000" algn="tl" rotWithShape="0">
                            <a:prstClr val="black">
                              <a:alpha val="40000"/>
                            </a:prstClr>
                          </a:outerShdw>
                        </a:effectLst>
                      </wps:spPr>
                      <wps:txbx>
                        <w:txbxContent>
                          <w:p w14:paraId="4A572F76" w14:textId="64106BD2" w:rsidR="00BA78E1" w:rsidRDefault="00BA78E1" w:rsidP="00BA78E1">
                            <w:pPr>
                              <w:jc w:val="both"/>
                              <w:rPr>
                                <w:rFonts w:asciiTheme="majorHAnsi" w:hAnsiTheme="majorHAnsi" w:cstheme="majorHAnsi"/>
                                <w:lang w:val="fr-CH"/>
                              </w:rPr>
                            </w:pPr>
                            <w:r>
                              <w:rPr>
                                <w:rFonts w:asciiTheme="majorHAnsi" w:hAnsiTheme="majorHAnsi" w:cstheme="majorHAnsi"/>
                                <w:lang w:val="fr-CH"/>
                              </w:rPr>
                              <w:t>Une unité SI : le kelvin (K)</w:t>
                            </w:r>
                          </w:p>
                          <w:p w14:paraId="435C4A7D" w14:textId="77777777" w:rsidR="00BA78E1" w:rsidRPr="00BA78E1" w:rsidRDefault="00BA78E1" w:rsidP="00BA78E1">
                            <w:pPr>
                              <w:jc w:val="both"/>
                              <w:rPr>
                                <w:rFonts w:asciiTheme="majorHAnsi" w:hAnsiTheme="majorHAnsi" w:cstheme="majorHAnsi"/>
                                <w:sz w:val="10"/>
                                <w:szCs w:val="10"/>
                                <w:lang w:val="fr-CH"/>
                              </w:rPr>
                            </w:pPr>
                          </w:p>
                          <w:p w14:paraId="65053C24" w14:textId="05D7D03C" w:rsidR="00BA78E1" w:rsidRDefault="00BA78E1" w:rsidP="00BA78E1">
                            <w:pPr>
                              <w:jc w:val="both"/>
                              <w:rPr>
                                <w:rFonts w:asciiTheme="majorHAnsi" w:hAnsiTheme="majorHAnsi" w:cstheme="majorHAnsi"/>
                                <w:sz w:val="20"/>
                                <w:szCs w:val="20"/>
                                <w:lang w:val="fr-CH"/>
                              </w:rPr>
                            </w:pPr>
                            <w:r>
                              <w:rPr>
                                <w:rFonts w:asciiTheme="majorHAnsi" w:hAnsiTheme="majorHAnsi" w:cstheme="majorHAnsi"/>
                                <w:sz w:val="20"/>
                                <w:szCs w:val="20"/>
                                <w:lang w:val="fr-CH"/>
                              </w:rPr>
                              <w:t xml:space="preserve">Il s’agit de l’unité de </w:t>
                            </w:r>
                            <w:proofErr w:type="spellStart"/>
                            <w:r>
                              <w:rPr>
                                <w:rFonts w:asciiTheme="majorHAnsi" w:hAnsiTheme="majorHAnsi" w:cstheme="majorHAnsi"/>
                                <w:sz w:val="20"/>
                                <w:szCs w:val="20"/>
                                <w:lang w:val="fr-CH"/>
                              </w:rPr>
                              <w:t>érférence</w:t>
                            </w:r>
                            <w:proofErr w:type="spellEnd"/>
                            <w:r>
                              <w:rPr>
                                <w:rFonts w:asciiTheme="majorHAnsi" w:hAnsiTheme="majorHAnsi" w:cstheme="majorHAnsi"/>
                                <w:sz w:val="20"/>
                                <w:szCs w:val="20"/>
                                <w:lang w:val="fr-CH"/>
                              </w:rPr>
                              <w:t xml:space="preserve"> pour la mesure de la température en physique. </w:t>
                            </w:r>
                          </w:p>
                          <w:p w14:paraId="4F24D919" w14:textId="2109B25B" w:rsidR="00BA78E1" w:rsidRDefault="00BA78E1" w:rsidP="00BA78E1">
                            <w:pPr>
                              <w:jc w:val="both"/>
                              <w:rPr>
                                <w:rFonts w:asciiTheme="majorHAnsi" w:hAnsiTheme="majorHAnsi" w:cstheme="majorHAnsi"/>
                                <w:sz w:val="20"/>
                                <w:szCs w:val="20"/>
                                <w:lang w:val="fr-CH"/>
                              </w:rPr>
                            </w:pPr>
                            <w:r>
                              <w:rPr>
                                <w:rFonts w:asciiTheme="majorHAnsi" w:hAnsiTheme="majorHAnsi" w:cstheme="majorHAnsi"/>
                                <w:sz w:val="20"/>
                                <w:szCs w:val="20"/>
                                <w:lang w:val="fr-CH"/>
                              </w:rPr>
                              <w:t>On passe d’une température T(°C) en degré Celsius à une température T(K) en kelvin grâce à la relation :</w:t>
                            </w:r>
                          </w:p>
                          <w:p w14:paraId="0C0C1E82" w14:textId="102FAC2D" w:rsidR="00BA78E1" w:rsidRPr="00BA78E1" w:rsidRDefault="00BA78E1" w:rsidP="00BA78E1">
                            <w:pPr>
                              <w:jc w:val="both"/>
                              <w:rPr>
                                <w:rFonts w:asciiTheme="majorHAnsi" w:hAnsiTheme="majorHAnsi" w:cstheme="majorHAnsi"/>
                                <w:sz w:val="20"/>
                                <w:szCs w:val="20"/>
                                <w:lang w:val="fr-CH"/>
                              </w:rPr>
                            </w:pPr>
                            <w:r>
                              <w:rPr>
                                <w:rFonts w:asciiTheme="majorHAnsi" w:hAnsiTheme="majorHAnsi" w:cstheme="majorHAnsi"/>
                                <w:sz w:val="20"/>
                                <w:szCs w:val="20"/>
                                <w:lang w:val="fr-CH"/>
                              </w:rPr>
                              <w:t>T(K) = T(°C) + 273,15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B3DA" id="_x0000_t202" coordsize="21600,21600" o:spt="202" path="m,l,21600r21600,l21600,xe">
                <v:stroke joinstyle="miter"/>
                <v:path gradientshapeok="t" o:connecttype="rect"/>
              </v:shapetype>
              <v:shape id="Zone de texte 3" o:spid="_x0000_s1026" type="#_x0000_t202" style="position:absolute;left:0;text-align:left;margin-left:402.75pt;margin-top:7.25pt;width:126.3pt;height:1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" fillcolor="#fff1eb" stroked="f" strokeweight=".5pt">
                <v:shadow on="t" color="black" opacity="26214f" origin="-.5,-.5" offset=".74836mm,.74836mm"/>
                <v:textbox>
                  <w:txbxContent>
                    <w:p w14:paraId="4A572F76" w14:textId="64106BD2" w:rsidR="00BA78E1" w:rsidRDefault="00BA78E1" w:rsidP="00BA78E1">
                      <w:pPr>
                        <w:jc w:val="both"/>
                        <w:rPr>
                          <w:rFonts w:asciiTheme="majorHAnsi" w:hAnsiTheme="majorHAnsi" w:cstheme="majorHAnsi"/>
                          <w:lang w:val="fr-CH"/>
                        </w:rPr>
                      </w:pPr>
                      <w:r>
                        <w:rPr>
                          <w:rFonts w:asciiTheme="majorHAnsi" w:hAnsiTheme="majorHAnsi" w:cstheme="majorHAnsi"/>
                          <w:lang w:val="fr-CH"/>
                        </w:rPr>
                        <w:t>Une unité SI : le kelvin (K)</w:t>
                      </w:r>
                    </w:p>
                    <w:p w14:paraId="435C4A7D" w14:textId="77777777" w:rsidR="00BA78E1" w:rsidRPr="00BA78E1" w:rsidRDefault="00BA78E1" w:rsidP="00BA78E1">
                      <w:pPr>
                        <w:jc w:val="both"/>
                        <w:rPr>
                          <w:rFonts w:asciiTheme="majorHAnsi" w:hAnsiTheme="majorHAnsi" w:cstheme="majorHAnsi"/>
                          <w:sz w:val="10"/>
                          <w:szCs w:val="10"/>
                          <w:lang w:val="fr-CH"/>
                        </w:rPr>
                      </w:pPr>
                    </w:p>
                    <w:p w14:paraId="65053C24" w14:textId="05D7D03C" w:rsidR="00BA78E1" w:rsidRDefault="00BA78E1" w:rsidP="00BA78E1">
                      <w:pPr>
                        <w:jc w:val="both"/>
                        <w:rPr>
                          <w:rFonts w:asciiTheme="majorHAnsi" w:hAnsiTheme="majorHAnsi" w:cstheme="majorHAnsi"/>
                          <w:sz w:val="20"/>
                          <w:szCs w:val="20"/>
                          <w:lang w:val="fr-CH"/>
                        </w:rPr>
                      </w:pPr>
                      <w:r>
                        <w:rPr>
                          <w:rFonts w:asciiTheme="majorHAnsi" w:hAnsiTheme="majorHAnsi" w:cstheme="majorHAnsi"/>
                          <w:sz w:val="20"/>
                          <w:szCs w:val="20"/>
                          <w:lang w:val="fr-CH"/>
                        </w:rPr>
                        <w:t xml:space="preserve">Il s’agit de l’unité de </w:t>
                      </w:r>
                      <w:proofErr w:type="spellStart"/>
                      <w:r>
                        <w:rPr>
                          <w:rFonts w:asciiTheme="majorHAnsi" w:hAnsiTheme="majorHAnsi" w:cstheme="majorHAnsi"/>
                          <w:sz w:val="20"/>
                          <w:szCs w:val="20"/>
                          <w:lang w:val="fr-CH"/>
                        </w:rPr>
                        <w:t>érférence</w:t>
                      </w:r>
                      <w:proofErr w:type="spellEnd"/>
                      <w:r>
                        <w:rPr>
                          <w:rFonts w:asciiTheme="majorHAnsi" w:hAnsiTheme="majorHAnsi" w:cstheme="majorHAnsi"/>
                          <w:sz w:val="20"/>
                          <w:szCs w:val="20"/>
                          <w:lang w:val="fr-CH"/>
                        </w:rPr>
                        <w:t xml:space="preserve"> pour la mesure de la température en physique. </w:t>
                      </w:r>
                    </w:p>
                    <w:p w14:paraId="4F24D919" w14:textId="2109B25B" w:rsidR="00BA78E1" w:rsidRDefault="00BA78E1" w:rsidP="00BA78E1">
                      <w:pPr>
                        <w:jc w:val="both"/>
                        <w:rPr>
                          <w:rFonts w:asciiTheme="majorHAnsi" w:hAnsiTheme="majorHAnsi" w:cstheme="majorHAnsi"/>
                          <w:sz w:val="20"/>
                          <w:szCs w:val="20"/>
                          <w:lang w:val="fr-CH"/>
                        </w:rPr>
                      </w:pPr>
                      <w:r>
                        <w:rPr>
                          <w:rFonts w:asciiTheme="majorHAnsi" w:hAnsiTheme="majorHAnsi" w:cstheme="majorHAnsi"/>
                          <w:sz w:val="20"/>
                          <w:szCs w:val="20"/>
                          <w:lang w:val="fr-CH"/>
                        </w:rPr>
                        <w:t>On passe d’une température T(°C) en degré Celsius à une température T(K) en kelvin grâce à la relation :</w:t>
                      </w:r>
                    </w:p>
                    <w:p w14:paraId="0C0C1E82" w14:textId="102FAC2D" w:rsidR="00BA78E1" w:rsidRPr="00BA78E1" w:rsidRDefault="00BA78E1" w:rsidP="00BA78E1">
                      <w:pPr>
                        <w:jc w:val="both"/>
                        <w:rPr>
                          <w:rFonts w:asciiTheme="majorHAnsi" w:hAnsiTheme="majorHAnsi" w:cstheme="majorHAnsi"/>
                          <w:sz w:val="20"/>
                          <w:szCs w:val="20"/>
                          <w:lang w:val="fr-CH"/>
                        </w:rPr>
                      </w:pPr>
                      <w:r>
                        <w:rPr>
                          <w:rFonts w:asciiTheme="majorHAnsi" w:hAnsiTheme="majorHAnsi" w:cstheme="majorHAnsi"/>
                          <w:sz w:val="20"/>
                          <w:szCs w:val="20"/>
                          <w:lang w:val="fr-CH"/>
                        </w:rPr>
                        <w:t>T(K) = T(°C) + 273,15</w:t>
                      </w:r>
                    </w:p>
                  </w:txbxContent>
                </v:textbox>
                <w10:wrap type="square"/>
              </v:shape>
            </w:pict>
          </mc:Fallback>
        </mc:AlternateContent>
      </w:r>
      <w:r w:rsidR="00023091" w:rsidRPr="0075648B">
        <w:rPr>
          <w:rFonts w:asciiTheme="majorHAnsi" w:hAnsiTheme="majorHAnsi" w:cstheme="majorHAnsi"/>
          <w:color w:val="FF8552"/>
          <w:sz w:val="22"/>
          <w:szCs w:val="22"/>
          <w:u w:val="single"/>
          <w:lang w:eastAsia="fr-FR"/>
        </w:rPr>
        <w:t>L’origine de l’énergie solaire</w:t>
      </w:r>
    </w:p>
    <w:p w14:paraId="3E81B3AF" w14:textId="39DA0642" w:rsidR="00677CD8" w:rsidRPr="00677CD8" w:rsidRDefault="00677CD8" w:rsidP="00677CD8">
      <w:pPr>
        <w:pStyle w:val="Sansinterligne"/>
        <w:jc w:val="both"/>
        <w:rPr>
          <w:rFonts w:asciiTheme="majorHAnsi" w:hAnsiTheme="majorHAnsi" w:cstheme="majorHAnsi"/>
          <w:color w:val="FF8552"/>
          <w:sz w:val="22"/>
          <w:szCs w:val="22"/>
          <w:u w:val="single"/>
          <w:lang w:eastAsia="fr-FR"/>
        </w:rPr>
      </w:pPr>
      <w:r w:rsidRPr="00677CD8">
        <w:rPr>
          <w:rFonts w:asciiTheme="majorHAnsi" w:hAnsiTheme="majorHAnsi" w:cstheme="majorHAnsi"/>
          <w:sz w:val="22"/>
          <w:szCs w:val="22"/>
        </w:rPr>
        <w:t>L'énergie dégagée par le Soleil est issue des réactions de fusion nucléaire qui se produisent en son sein. Au cours de ces réactions, une partie de la masse du Soleil est convertie en énergie selon l'équivalence masse-énergie énoncée par Albert Einstein.</w:t>
      </w:r>
    </w:p>
    <w:p w14:paraId="015403C3" w14:textId="568A055C" w:rsidR="00023091" w:rsidRPr="00BA78E1" w:rsidRDefault="00023091" w:rsidP="00023091">
      <w:pPr>
        <w:rPr>
          <w:rFonts w:asciiTheme="majorHAnsi" w:hAnsiTheme="majorHAnsi" w:cstheme="majorHAnsi"/>
        </w:rPr>
      </w:pPr>
    </w:p>
    <w:p w14:paraId="57377DBF" w14:textId="77777777" w:rsidR="00677CD8" w:rsidRDefault="00023091" w:rsidP="00677CD8">
      <w:pPr>
        <w:pStyle w:val="Sansinterligne"/>
        <w:numPr>
          <w:ilvl w:val="0"/>
          <w:numId w:val="4"/>
        </w:numPr>
        <w:rPr>
          <w:rFonts w:asciiTheme="majorHAnsi" w:hAnsiTheme="majorHAnsi" w:cstheme="majorHAnsi"/>
          <w:color w:val="FF8552"/>
          <w:sz w:val="22"/>
          <w:szCs w:val="22"/>
          <w:u w:val="single"/>
          <w:lang w:eastAsia="fr-FR"/>
        </w:rPr>
      </w:pPr>
      <w:r w:rsidRPr="0075648B">
        <w:rPr>
          <w:rFonts w:asciiTheme="majorHAnsi" w:hAnsiTheme="majorHAnsi" w:cstheme="majorHAnsi"/>
          <w:color w:val="FF8552"/>
          <w:sz w:val="22"/>
          <w:szCs w:val="22"/>
          <w:u w:val="single"/>
          <w:lang w:eastAsia="fr-FR"/>
        </w:rPr>
        <w:t>La température de surface du Soleil</w:t>
      </w:r>
    </w:p>
    <w:p w14:paraId="2BC1A323" w14:textId="77777777" w:rsidR="00677CD8" w:rsidRDefault="00677CD8" w:rsidP="00677CD8">
      <w:pPr>
        <w:pStyle w:val="Sansinterligne"/>
        <w:rPr>
          <w:rFonts w:asciiTheme="majorHAnsi" w:hAnsiTheme="majorHAnsi" w:cstheme="majorHAnsi"/>
          <w:sz w:val="22"/>
          <w:szCs w:val="22"/>
        </w:rPr>
      </w:pPr>
      <w:r w:rsidRPr="00677CD8">
        <w:rPr>
          <w:rFonts w:asciiTheme="majorHAnsi" w:hAnsiTheme="majorHAnsi" w:cstheme="majorHAnsi"/>
          <w:sz w:val="22"/>
          <w:szCs w:val="22"/>
        </w:rPr>
        <w:t>Lorsqu'un corps possède une certaine température T, celui-ci émet un rayonnement électromagnétique</w:t>
      </w:r>
      <w:r>
        <w:rPr>
          <w:rFonts w:asciiTheme="majorHAnsi" w:hAnsiTheme="majorHAnsi" w:cstheme="majorHAnsi"/>
          <w:sz w:val="22"/>
          <w:szCs w:val="22"/>
        </w:rPr>
        <w:t>.</w:t>
      </w:r>
    </w:p>
    <w:p w14:paraId="74920FE3" w14:textId="7E504C67" w:rsidR="00677CD8" w:rsidRDefault="00677CD8" w:rsidP="00677CD8">
      <w:pPr>
        <w:pStyle w:val="Sansinterligne"/>
        <w:rPr>
          <w:rFonts w:asciiTheme="majorHAnsi" w:hAnsiTheme="majorHAnsi" w:cstheme="majorHAnsi"/>
          <w:sz w:val="22"/>
          <w:szCs w:val="22"/>
        </w:rPr>
      </w:pPr>
      <w:r w:rsidRPr="00677CD8">
        <w:rPr>
          <w:rFonts w:asciiTheme="majorHAnsi" w:hAnsiTheme="majorHAnsi" w:cstheme="majorHAnsi"/>
          <w:sz w:val="22"/>
          <w:szCs w:val="22"/>
        </w:rPr>
        <w:t>En assimilant le Soleil à un </w:t>
      </w:r>
      <w:r w:rsidRPr="00677CD8">
        <w:rPr>
          <w:rFonts w:asciiTheme="majorHAnsi" w:hAnsiTheme="majorHAnsi" w:cstheme="majorHAnsi"/>
          <w:b/>
          <w:bCs/>
          <w:sz w:val="22"/>
          <w:szCs w:val="22"/>
        </w:rPr>
        <w:t>corps noir</w:t>
      </w:r>
      <w:r w:rsidRPr="00677CD8">
        <w:rPr>
          <w:rFonts w:asciiTheme="majorHAnsi" w:hAnsiTheme="majorHAnsi" w:cstheme="majorHAnsi"/>
          <w:sz w:val="22"/>
          <w:szCs w:val="22"/>
        </w:rPr>
        <w:t>, la loi de Wien permet de relier sa température T à la longueur d'onde du maximum d'émission </w:t>
      </w:r>
      <w:proofErr w:type="spellStart"/>
      <w:r w:rsidRPr="00677CD8">
        <w:rPr>
          <w:rFonts w:asciiTheme="majorHAnsi" w:hAnsiTheme="majorHAnsi" w:cstheme="majorHAnsi"/>
          <w:sz w:val="22"/>
          <w:szCs w:val="22"/>
        </w:rPr>
        <w:t>λmax</w:t>
      </w:r>
      <w:proofErr w:type="spellEnd"/>
      <w:r w:rsidRPr="00677CD8">
        <w:rPr>
          <w:rFonts w:asciiTheme="majorHAnsi" w:hAnsiTheme="majorHAnsi" w:cstheme="majorHAnsi"/>
          <w:sz w:val="22"/>
          <w:szCs w:val="22"/>
        </w:rPr>
        <w:t>​ :</w:t>
      </w:r>
      <w:r>
        <w:rPr>
          <w:rFonts w:asciiTheme="majorHAnsi" w:hAnsiTheme="majorHAnsi" w:cstheme="majorHAnsi"/>
          <w:sz w:val="22"/>
          <w:szCs w:val="22"/>
        </w:rPr>
        <w:t xml:space="preserve"> </w:t>
      </w:r>
    </w:p>
    <w:p w14:paraId="2B509D81" w14:textId="62F567AF" w:rsidR="00677CD8" w:rsidRPr="00677CD8" w:rsidRDefault="00677CD8" w:rsidP="00677CD8">
      <w:pPr>
        <w:pStyle w:val="Sansinterligne"/>
        <w:rPr>
          <w:rFonts w:asciiTheme="majorHAnsi" w:hAnsiTheme="majorHAnsi" w:cstheme="majorHAnsi"/>
          <w:sz w:val="10"/>
          <w:szCs w:val="10"/>
        </w:rPr>
      </w:pPr>
    </w:p>
    <w:p w14:paraId="5CF31C27" w14:textId="0506E529" w:rsidR="00C01437" w:rsidRPr="00677CD8" w:rsidRDefault="005A231B" w:rsidP="00677CD8">
      <w:pPr>
        <w:pStyle w:val="Sansinterligne"/>
        <w:jc w:val="center"/>
        <w:rPr>
          <w:rFonts w:asciiTheme="majorHAnsi" w:hAnsiTheme="majorHAnsi" w:cstheme="majorHAnsi"/>
          <w:color w:val="FF8552"/>
          <w:sz w:val="22"/>
          <w:szCs w:val="22"/>
          <w:u w:val="single"/>
          <w:lang w:eastAsia="fr-FR"/>
        </w:rPr>
      </w:pPr>
      <w:r w:rsidRPr="00BA78E1">
        <w:rPr>
          <w:rFonts w:asciiTheme="majorHAnsi" w:hAnsiTheme="majorHAnsi" w:cstheme="majorHAnsi"/>
        </w:rPr>
        <w:fldChar w:fldCharType="begin"/>
      </w:r>
      <w:r w:rsidRPr="00BA78E1">
        <w:rPr>
          <w:rFonts w:asciiTheme="majorHAnsi" w:hAnsiTheme="majorHAnsi" w:cstheme="majorHAnsi"/>
        </w:rPr>
        <w:instrText xml:space="preserve"> INCLUDEPICTURE "https://media.kartable.fr/uploads/finalImages/final_5523dfde50d902.58667138.png?1519042296" \* MERGEFORMATINET </w:instrText>
      </w:r>
      <w:r w:rsidR="00000000">
        <w:rPr>
          <w:rFonts w:asciiTheme="majorHAnsi" w:hAnsiTheme="majorHAnsi" w:cstheme="majorHAnsi"/>
        </w:rPr>
        <w:fldChar w:fldCharType="separate"/>
      </w:r>
      <w:r w:rsidRPr="00BA78E1">
        <w:rPr>
          <w:rFonts w:asciiTheme="majorHAnsi" w:hAnsiTheme="majorHAnsi" w:cstheme="majorHAnsi"/>
        </w:rPr>
        <w:fldChar w:fldCharType="end"/>
      </w:r>
      <m:oMath>
        <m:sSub>
          <m:sSubPr>
            <m:ctrlPr>
              <w:rPr>
                <w:rFonts w:ascii="Cambria Math" w:hAnsi="Cambria Math" w:cstheme="majorHAnsi"/>
                <w:i/>
                <w:sz w:val="22"/>
                <w:szCs w:val="22"/>
              </w:rPr>
            </m:ctrlPr>
          </m:sSubPr>
          <m:e>
            <m:r>
              <w:rPr>
                <w:rFonts w:ascii="Cambria Math" w:hAnsi="Cambria Math" w:cstheme="majorHAnsi"/>
                <w:sz w:val="22"/>
                <w:szCs w:val="22"/>
              </w:rPr>
              <m:t>λ</m:t>
            </m:r>
          </m:e>
          <m:sub>
            <m:r>
              <w:rPr>
                <w:rFonts w:ascii="Cambria Math" w:hAnsi="Cambria Math" w:cstheme="majorHAnsi"/>
                <w:sz w:val="22"/>
                <w:szCs w:val="22"/>
              </w:rPr>
              <m:t>max</m:t>
            </m:r>
          </m:sub>
        </m:sSub>
        <m:r>
          <w:rPr>
            <w:rFonts w:ascii="Cambria Math" w:hAnsi="Cambria Math" w:cstheme="majorHAnsi"/>
            <w:sz w:val="22"/>
            <w:szCs w:val="22"/>
          </w:rPr>
          <m:t>∙T=cte=2,90∙</m:t>
        </m:r>
        <m:sSup>
          <m:sSupPr>
            <m:ctrlPr>
              <w:rPr>
                <w:rFonts w:ascii="Cambria Math" w:hAnsi="Cambria Math" w:cstheme="majorHAnsi"/>
                <w:i/>
                <w:sz w:val="22"/>
                <w:szCs w:val="22"/>
              </w:rPr>
            </m:ctrlPr>
          </m:sSupPr>
          <m:e>
            <m:r>
              <w:rPr>
                <w:rFonts w:ascii="Cambria Math" w:hAnsi="Cambria Math" w:cstheme="majorHAnsi"/>
                <w:sz w:val="22"/>
                <w:szCs w:val="22"/>
              </w:rPr>
              <m:t>10</m:t>
            </m:r>
          </m:e>
          <m:sup>
            <m:r>
              <w:rPr>
                <w:rFonts w:ascii="Cambria Math" w:hAnsi="Cambria Math" w:cstheme="majorHAnsi"/>
                <w:sz w:val="22"/>
                <w:szCs w:val="22"/>
              </w:rPr>
              <m:t>-3</m:t>
            </m:r>
          </m:sup>
        </m:sSup>
        <m:r>
          <w:rPr>
            <w:rFonts w:ascii="Cambria Math" w:hAnsi="Cambria Math" w:cstheme="majorHAnsi"/>
            <w:sz w:val="22"/>
            <w:szCs w:val="22"/>
          </w:rPr>
          <m:t xml:space="preserve"> m∙K</m:t>
        </m:r>
      </m:oMath>
    </w:p>
    <w:p w14:paraId="6DB4460B" w14:textId="03957370" w:rsidR="00677CD8" w:rsidRPr="00677CD8" w:rsidRDefault="00677CD8" w:rsidP="00023091">
      <w:pPr>
        <w:jc w:val="both"/>
        <w:rPr>
          <w:rFonts w:asciiTheme="majorHAnsi" w:hAnsiTheme="majorHAnsi" w:cstheme="majorHAnsi"/>
          <w:sz w:val="10"/>
          <w:szCs w:val="10"/>
        </w:rPr>
      </w:pPr>
    </w:p>
    <w:p w14:paraId="7985B074" w14:textId="4A598653" w:rsidR="00BD039A" w:rsidRDefault="00BD039A" w:rsidP="00023091">
      <w:pPr>
        <w:jc w:val="both"/>
        <w:rPr>
          <w:rFonts w:asciiTheme="majorHAnsi" w:hAnsiTheme="majorHAnsi" w:cstheme="majorHAnsi"/>
          <w:sz w:val="22"/>
          <w:szCs w:val="22"/>
        </w:rPr>
      </w:pPr>
      <w:r>
        <w:rPr>
          <w:rFonts w:asciiTheme="majorHAnsi" w:hAnsiTheme="majorHAnsi" w:cstheme="majorHAnsi"/>
          <w:sz w:val="22"/>
          <w:szCs w:val="22"/>
        </w:rPr>
        <w:t xml:space="preserve">Avec </w:t>
      </w:r>
      <m:oMath>
        <m:sSub>
          <m:sSubPr>
            <m:ctrlPr>
              <w:rPr>
                <w:rFonts w:ascii="Cambria Math" w:hAnsi="Cambria Math" w:cstheme="majorHAnsi"/>
                <w:i/>
                <w:sz w:val="22"/>
                <w:szCs w:val="22"/>
              </w:rPr>
            </m:ctrlPr>
          </m:sSubPr>
          <m:e>
            <m:r>
              <w:rPr>
                <w:rFonts w:ascii="Cambria Math" w:hAnsi="Cambria Math" w:cstheme="majorHAnsi"/>
                <w:sz w:val="22"/>
                <w:szCs w:val="22"/>
              </w:rPr>
              <m:t>λ</m:t>
            </m:r>
          </m:e>
          <m:sub>
            <m:r>
              <w:rPr>
                <w:rFonts w:ascii="Cambria Math" w:hAnsi="Cambria Math" w:cstheme="majorHAnsi"/>
                <w:sz w:val="22"/>
                <w:szCs w:val="22"/>
              </w:rPr>
              <m:t>max</m:t>
            </m:r>
          </m:sub>
        </m:sSub>
      </m:oMath>
      <w:r>
        <w:rPr>
          <w:rFonts w:asciiTheme="majorHAnsi" w:hAnsiTheme="majorHAnsi" w:cstheme="majorHAnsi"/>
          <w:sz w:val="22"/>
          <w:szCs w:val="22"/>
        </w:rPr>
        <w:t xml:space="preserve"> en m et </w:t>
      </w:r>
      <m:oMath>
        <m:r>
          <w:rPr>
            <w:rFonts w:ascii="Cambria Math" w:hAnsi="Cambria Math" w:cstheme="majorHAnsi"/>
            <w:sz w:val="22"/>
            <w:szCs w:val="22"/>
          </w:rPr>
          <m:t>T</m:t>
        </m:r>
      </m:oMath>
      <w:r>
        <w:rPr>
          <w:rFonts w:asciiTheme="majorHAnsi" w:hAnsiTheme="majorHAnsi" w:cstheme="majorHAnsi"/>
          <w:sz w:val="22"/>
          <w:szCs w:val="22"/>
        </w:rPr>
        <w:t xml:space="preserve"> en K.</w:t>
      </w:r>
    </w:p>
    <w:p w14:paraId="227CE1B3" w14:textId="05A70AFF" w:rsidR="00023091" w:rsidRPr="00BA78E1" w:rsidRDefault="00023091" w:rsidP="00023091">
      <w:pPr>
        <w:jc w:val="both"/>
        <w:rPr>
          <w:rFonts w:asciiTheme="majorHAnsi" w:hAnsiTheme="majorHAnsi" w:cstheme="majorHAnsi"/>
          <w:sz w:val="22"/>
          <w:szCs w:val="22"/>
        </w:rPr>
      </w:pPr>
      <w:r w:rsidRPr="00BA78E1">
        <w:rPr>
          <w:rFonts w:asciiTheme="majorHAnsi" w:hAnsiTheme="majorHAnsi" w:cstheme="majorHAnsi"/>
          <w:sz w:val="22"/>
          <w:szCs w:val="22"/>
        </w:rPr>
        <w:t xml:space="preserve">Cette relation permet </w:t>
      </w:r>
      <w:r w:rsidR="00C01437" w:rsidRPr="00BA78E1">
        <w:rPr>
          <w:rFonts w:asciiTheme="majorHAnsi" w:hAnsiTheme="majorHAnsi" w:cstheme="majorHAnsi"/>
          <w:sz w:val="22"/>
          <w:szCs w:val="22"/>
        </w:rPr>
        <w:t xml:space="preserve">par exemple </w:t>
      </w:r>
      <w:r w:rsidRPr="00BA78E1">
        <w:rPr>
          <w:rFonts w:asciiTheme="majorHAnsi" w:hAnsiTheme="majorHAnsi" w:cstheme="majorHAnsi"/>
          <w:sz w:val="22"/>
          <w:szCs w:val="22"/>
        </w:rPr>
        <w:t>de déterminer la température de surface T du Soleil : connaissant grâce à son spectre la longueur d’onde d’émission maximale </w:t>
      </w:r>
      <w:proofErr w:type="spellStart"/>
      <w:r w:rsidRPr="00BA78E1">
        <w:rPr>
          <w:rFonts w:asciiTheme="majorHAnsi" w:hAnsiTheme="majorHAnsi" w:cstheme="majorHAnsi"/>
          <w:sz w:val="22"/>
          <w:szCs w:val="22"/>
        </w:rPr>
        <w:t>λ</w:t>
      </w:r>
      <w:r w:rsidRPr="00BA78E1">
        <w:rPr>
          <w:rFonts w:asciiTheme="majorHAnsi" w:hAnsiTheme="majorHAnsi" w:cstheme="majorHAnsi"/>
          <w:sz w:val="22"/>
          <w:szCs w:val="22"/>
          <w:vertAlign w:val="subscript"/>
        </w:rPr>
        <w:t>max</w:t>
      </w:r>
      <w:proofErr w:type="spellEnd"/>
      <w:r w:rsidR="00C01437" w:rsidRPr="00BA78E1">
        <w:rPr>
          <w:rFonts w:asciiTheme="majorHAnsi" w:hAnsiTheme="majorHAnsi" w:cstheme="majorHAnsi"/>
          <w:sz w:val="22"/>
          <w:szCs w:val="22"/>
        </w:rPr>
        <w:t>,</w:t>
      </w:r>
      <w:r w:rsidRPr="00BA78E1">
        <w:rPr>
          <w:rFonts w:asciiTheme="majorHAnsi" w:hAnsiTheme="majorHAnsi" w:cstheme="majorHAnsi"/>
          <w:sz w:val="22"/>
          <w:szCs w:val="22"/>
        </w:rPr>
        <w:t> on accède à la valeur de T par le calcul.</w:t>
      </w:r>
    </w:p>
    <w:p w14:paraId="08D29465" w14:textId="6D79878D" w:rsidR="00A32CF4" w:rsidRDefault="00A32CF4" w:rsidP="00812158">
      <w:pPr>
        <w:pStyle w:val="docdistrib"/>
        <w:rPr>
          <w:rStyle w:val="lev"/>
          <w:rFonts w:asciiTheme="majorHAnsi" w:hAnsiTheme="majorHAnsi" w:cstheme="majorHAnsi"/>
          <w:b w:val="0"/>
          <w:bCs w:val="0"/>
          <w:color w:val="F0B638"/>
          <w:sz w:val="21"/>
          <w:szCs w:val="21"/>
        </w:rPr>
      </w:pPr>
    </w:p>
    <w:p w14:paraId="0B6FB1E3" w14:textId="1C0DAD6E" w:rsidR="00677CD8" w:rsidRDefault="00677CD8" w:rsidP="00677CD8">
      <w:pPr>
        <w:pStyle w:val="Sansinterligne"/>
        <w:numPr>
          <w:ilvl w:val="0"/>
          <w:numId w:val="4"/>
        </w:numPr>
        <w:rPr>
          <w:rFonts w:asciiTheme="majorHAnsi" w:hAnsiTheme="majorHAnsi" w:cstheme="majorHAnsi"/>
          <w:color w:val="FF8552"/>
          <w:sz w:val="22"/>
          <w:szCs w:val="22"/>
          <w:u w:val="single"/>
          <w:lang w:eastAsia="fr-FR"/>
        </w:rPr>
      </w:pPr>
      <w:r w:rsidRPr="00677CD8">
        <w:rPr>
          <w:rFonts w:asciiTheme="majorHAnsi" w:hAnsiTheme="majorHAnsi" w:cstheme="majorHAnsi"/>
          <w:color w:val="FF8552"/>
          <w:sz w:val="22"/>
          <w:szCs w:val="22"/>
          <w:u w:val="single"/>
          <w:lang w:eastAsia="fr-FR"/>
        </w:rPr>
        <w:t>La puissance solaire</w:t>
      </w:r>
    </w:p>
    <w:p w14:paraId="3557B0A1" w14:textId="268056C4" w:rsidR="00677CD8" w:rsidRDefault="00677CD8" w:rsidP="00677CD8">
      <w:pPr>
        <w:pStyle w:val="Sansinterligne"/>
        <w:rPr>
          <w:rFonts w:asciiTheme="majorHAnsi" w:hAnsiTheme="majorHAnsi" w:cstheme="majorHAnsi"/>
          <w:sz w:val="22"/>
          <w:szCs w:val="22"/>
        </w:rPr>
      </w:pPr>
      <w:r w:rsidRPr="00677CD8">
        <w:rPr>
          <w:rFonts w:asciiTheme="majorHAnsi" w:hAnsiTheme="majorHAnsi" w:cstheme="majorHAnsi"/>
          <w:sz w:val="22"/>
          <w:szCs w:val="22"/>
        </w:rPr>
        <w:t>La puissance émise par unité de surface d'un corps noir suit la loi de Stefan</w:t>
      </w:r>
      <w:r>
        <w:rPr>
          <w:rFonts w:asciiTheme="majorHAnsi" w:hAnsiTheme="majorHAnsi" w:cstheme="majorHAnsi"/>
          <w:sz w:val="22"/>
          <w:szCs w:val="22"/>
        </w:rPr>
        <w:t>-</w:t>
      </w:r>
      <w:r w:rsidRPr="00677CD8">
        <w:rPr>
          <w:rFonts w:asciiTheme="majorHAnsi" w:hAnsiTheme="majorHAnsi" w:cstheme="majorHAnsi"/>
          <w:sz w:val="22"/>
          <w:szCs w:val="22"/>
        </w:rPr>
        <w:t>Boltzmann :</w:t>
      </w:r>
    </w:p>
    <w:p w14:paraId="78473DE9" w14:textId="77777777" w:rsidR="00677CD8" w:rsidRPr="00677CD8" w:rsidRDefault="00677CD8" w:rsidP="00677CD8">
      <w:pPr>
        <w:pStyle w:val="Sansinterligne"/>
        <w:rPr>
          <w:rFonts w:asciiTheme="majorHAnsi" w:hAnsiTheme="majorHAnsi" w:cstheme="majorHAnsi"/>
          <w:sz w:val="10"/>
          <w:szCs w:val="10"/>
        </w:rPr>
      </w:pPr>
    </w:p>
    <w:p w14:paraId="2D171D0B" w14:textId="1542F738" w:rsidR="00677CD8" w:rsidRPr="00677CD8" w:rsidRDefault="00000000" w:rsidP="00677CD8">
      <w:pPr>
        <w:pStyle w:val="Sansinterligne"/>
        <w:jc w:val="center"/>
        <w:rPr>
          <w:rFonts w:asciiTheme="majorHAnsi" w:eastAsiaTheme="minorEastAsia"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P</m:t>
              </m:r>
            </m:e>
            <m:sub>
              <m:r>
                <w:rPr>
                  <w:rFonts w:ascii="Cambria Math" w:hAnsi="Cambria Math" w:cstheme="majorHAnsi"/>
                  <w:sz w:val="22"/>
                  <w:szCs w:val="22"/>
                </w:rPr>
                <m:t>S</m:t>
              </m:r>
            </m:sub>
          </m:sSub>
          <m:r>
            <w:rPr>
              <w:rFonts w:ascii="Cambria Math" w:hAnsi="Cambria Math" w:cstheme="majorHAnsi"/>
              <w:sz w:val="22"/>
              <w:szCs w:val="22"/>
            </w:rPr>
            <m:t>=σ∙</m:t>
          </m:r>
          <m:sSup>
            <m:sSupPr>
              <m:ctrlPr>
                <w:rPr>
                  <w:rFonts w:ascii="Cambria Math" w:hAnsi="Cambria Math" w:cstheme="majorHAnsi"/>
                  <w:i/>
                  <w:sz w:val="22"/>
                  <w:szCs w:val="22"/>
                </w:rPr>
              </m:ctrlPr>
            </m:sSupPr>
            <m:e>
              <m:r>
                <w:rPr>
                  <w:rFonts w:ascii="Cambria Math" w:hAnsi="Cambria Math" w:cstheme="majorHAnsi"/>
                  <w:sz w:val="22"/>
                  <w:szCs w:val="22"/>
                </w:rPr>
                <m:t>T</m:t>
              </m:r>
            </m:e>
            <m:sup>
              <m:r>
                <w:rPr>
                  <w:rFonts w:ascii="Cambria Math" w:hAnsi="Cambria Math" w:cstheme="majorHAnsi"/>
                  <w:sz w:val="22"/>
                  <w:szCs w:val="22"/>
                </w:rPr>
                <m:t>4</m:t>
              </m:r>
            </m:sup>
          </m:sSup>
        </m:oMath>
      </m:oMathPara>
    </w:p>
    <w:p w14:paraId="23323E9E" w14:textId="77777777" w:rsidR="00677CD8" w:rsidRPr="00677CD8" w:rsidRDefault="00677CD8" w:rsidP="00677CD8">
      <w:pPr>
        <w:pStyle w:val="Sansinterligne"/>
        <w:jc w:val="center"/>
        <w:rPr>
          <w:rFonts w:asciiTheme="majorHAnsi" w:hAnsiTheme="majorHAnsi" w:cstheme="majorHAnsi"/>
          <w:color w:val="FF8552"/>
          <w:sz w:val="10"/>
          <w:szCs w:val="10"/>
          <w:u w:val="single"/>
          <w:lang w:eastAsia="fr-FR"/>
        </w:rPr>
      </w:pPr>
    </w:p>
    <w:p w14:paraId="12D3DFBE" w14:textId="06642A44" w:rsidR="00677CD8" w:rsidRDefault="00677CD8" w:rsidP="00677CD8">
      <w:pPr>
        <w:pStyle w:val="Sansinterligne"/>
        <w:rPr>
          <w:rFonts w:asciiTheme="majorHAnsi" w:eastAsiaTheme="minorEastAsia" w:hAnsiTheme="majorHAnsi" w:cstheme="majorHAnsi"/>
          <w:sz w:val="22"/>
          <w:szCs w:val="22"/>
        </w:rPr>
      </w:pPr>
      <w:r>
        <w:rPr>
          <w:rFonts w:asciiTheme="majorHAnsi" w:hAnsiTheme="majorHAnsi" w:cstheme="majorHAnsi"/>
          <w:sz w:val="22"/>
          <w:szCs w:val="22"/>
        </w:rPr>
        <w:t>Avec</w:t>
      </w:r>
      <w:r w:rsidR="00BD039A">
        <w:rPr>
          <w:rFonts w:asciiTheme="majorHAnsi" w:eastAsiaTheme="minorEastAsia" w:hAnsiTheme="majorHAnsi" w:cstheme="majorHAnsi"/>
          <w:sz w:val="22"/>
          <w:szCs w:val="22"/>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P</m:t>
            </m:r>
          </m:e>
          <m:sub>
            <m:r>
              <w:rPr>
                <w:rFonts w:ascii="Cambria Math" w:hAnsi="Cambria Math" w:cstheme="majorHAnsi"/>
                <w:sz w:val="22"/>
                <w:szCs w:val="22"/>
              </w:rPr>
              <m:t>S</m:t>
            </m:r>
          </m:sub>
        </m:sSub>
      </m:oMath>
      <w:r w:rsidR="00BD039A">
        <w:rPr>
          <w:rFonts w:asciiTheme="majorHAnsi" w:eastAsiaTheme="minorEastAsia" w:hAnsiTheme="majorHAnsi" w:cstheme="majorHAnsi"/>
          <w:sz w:val="22"/>
          <w:szCs w:val="22"/>
        </w:rPr>
        <w:t xml:space="preserve"> en </w:t>
      </w:r>
      <m:oMath>
        <m:r>
          <w:rPr>
            <w:rFonts w:ascii="Cambria Math" w:hAnsi="Cambria Math" w:cstheme="majorHAnsi"/>
            <w:sz w:val="22"/>
            <w:szCs w:val="22"/>
          </w:rPr>
          <m:t>W∙</m:t>
        </m:r>
        <m:sSup>
          <m:sSupPr>
            <m:ctrlPr>
              <w:rPr>
                <w:rFonts w:ascii="Cambria Math" w:hAnsi="Cambria Math" w:cstheme="majorHAnsi"/>
                <w:i/>
                <w:sz w:val="22"/>
                <w:szCs w:val="22"/>
              </w:rPr>
            </m:ctrlPr>
          </m:sSupPr>
          <m:e>
            <m:r>
              <w:rPr>
                <w:rFonts w:ascii="Cambria Math" w:hAnsi="Cambria Math" w:cstheme="majorHAnsi"/>
                <w:sz w:val="22"/>
                <w:szCs w:val="22"/>
              </w:rPr>
              <m:t>m</m:t>
            </m:r>
          </m:e>
          <m:sup>
            <m:r>
              <w:rPr>
                <w:rFonts w:ascii="Cambria Math" w:hAnsi="Cambria Math" w:cstheme="majorHAnsi"/>
                <w:sz w:val="22"/>
                <w:szCs w:val="22"/>
              </w:rPr>
              <m:t>-2</m:t>
            </m:r>
          </m:sup>
        </m:sSup>
      </m:oMath>
      <w:r w:rsidR="00BD039A">
        <w:rPr>
          <w:rFonts w:asciiTheme="majorHAnsi" w:eastAsiaTheme="minorEastAsia" w:hAnsiTheme="majorHAnsi" w:cstheme="majorHAnsi"/>
          <w:sz w:val="22"/>
          <w:szCs w:val="22"/>
        </w:rPr>
        <w:t xml:space="preserve">, </w:t>
      </w:r>
      <m:oMath>
        <m:r>
          <w:rPr>
            <w:rFonts w:ascii="Cambria Math" w:hAnsi="Cambria Math" w:cstheme="majorHAnsi"/>
            <w:sz w:val="22"/>
            <w:szCs w:val="22"/>
          </w:rPr>
          <m:t>σ</m:t>
        </m:r>
      </m:oMath>
      <w:r>
        <w:rPr>
          <w:rFonts w:asciiTheme="majorHAnsi" w:eastAsiaTheme="minorEastAsia" w:hAnsiTheme="majorHAnsi" w:cstheme="majorHAnsi"/>
          <w:sz w:val="22"/>
          <w:szCs w:val="22"/>
        </w:rPr>
        <w:t xml:space="preserve"> la constante de </w:t>
      </w:r>
      <w:r w:rsidRPr="00677CD8">
        <w:rPr>
          <w:rFonts w:asciiTheme="majorHAnsi" w:hAnsiTheme="majorHAnsi" w:cstheme="majorHAnsi"/>
          <w:sz w:val="22"/>
          <w:szCs w:val="22"/>
        </w:rPr>
        <w:t>Stefan</w:t>
      </w:r>
      <w:r>
        <w:rPr>
          <w:rFonts w:asciiTheme="majorHAnsi" w:hAnsiTheme="majorHAnsi" w:cstheme="majorHAnsi"/>
          <w:sz w:val="22"/>
          <w:szCs w:val="22"/>
        </w:rPr>
        <w:t>-</w:t>
      </w:r>
      <w:r w:rsidRPr="00677CD8">
        <w:rPr>
          <w:rFonts w:asciiTheme="majorHAnsi" w:hAnsiTheme="majorHAnsi" w:cstheme="majorHAnsi"/>
          <w:sz w:val="22"/>
          <w:szCs w:val="22"/>
        </w:rPr>
        <w:t>Boltzmann</w:t>
      </w:r>
      <w:r>
        <w:rPr>
          <w:rFonts w:asciiTheme="majorHAnsi" w:hAnsiTheme="majorHAnsi" w:cstheme="majorHAnsi"/>
          <w:sz w:val="22"/>
          <w:szCs w:val="22"/>
        </w:rPr>
        <w:t xml:space="preserve"> : </w:t>
      </w:r>
      <m:oMath>
        <m:r>
          <w:rPr>
            <w:rFonts w:ascii="Cambria Math" w:hAnsi="Cambria Math" w:cstheme="majorHAnsi"/>
            <w:sz w:val="22"/>
            <w:szCs w:val="22"/>
          </w:rPr>
          <m:t>σ</m:t>
        </m:r>
        <m:r>
          <w:rPr>
            <w:rFonts w:ascii="Cambria Math" w:eastAsiaTheme="minorEastAsia" w:hAnsi="Cambria Math" w:cstheme="majorHAnsi"/>
            <w:sz w:val="22"/>
            <w:szCs w:val="22"/>
          </w:rPr>
          <m:t>=</m:t>
        </m:r>
        <m:r>
          <w:rPr>
            <w:rFonts w:ascii="Cambria Math" w:hAnsi="Cambria Math" w:cstheme="majorHAnsi"/>
            <w:sz w:val="22"/>
            <w:szCs w:val="22"/>
          </w:rPr>
          <m:t>5,67∙</m:t>
        </m:r>
        <m:sSup>
          <m:sSupPr>
            <m:ctrlPr>
              <w:rPr>
                <w:rFonts w:ascii="Cambria Math" w:hAnsi="Cambria Math" w:cstheme="majorHAnsi"/>
                <w:i/>
                <w:sz w:val="22"/>
                <w:szCs w:val="22"/>
              </w:rPr>
            </m:ctrlPr>
          </m:sSupPr>
          <m:e>
            <m:r>
              <w:rPr>
                <w:rFonts w:ascii="Cambria Math" w:hAnsi="Cambria Math" w:cstheme="majorHAnsi"/>
                <w:sz w:val="22"/>
                <w:szCs w:val="22"/>
              </w:rPr>
              <m:t>10</m:t>
            </m:r>
          </m:e>
          <m:sup>
            <m:r>
              <w:rPr>
                <w:rFonts w:ascii="Cambria Math" w:hAnsi="Cambria Math" w:cstheme="majorHAnsi"/>
                <w:sz w:val="22"/>
                <w:szCs w:val="22"/>
              </w:rPr>
              <m:t>-8</m:t>
            </m:r>
          </m:sup>
        </m:sSup>
        <m:r>
          <w:rPr>
            <w:rFonts w:ascii="Cambria Math" w:hAnsi="Cambria Math" w:cstheme="majorHAnsi"/>
            <w:sz w:val="22"/>
            <w:szCs w:val="22"/>
          </w:rPr>
          <m:t xml:space="preserve"> W∙</m:t>
        </m:r>
        <m:sSup>
          <m:sSupPr>
            <m:ctrlPr>
              <w:rPr>
                <w:rFonts w:ascii="Cambria Math" w:hAnsi="Cambria Math" w:cstheme="majorHAnsi"/>
                <w:i/>
                <w:sz w:val="22"/>
                <w:szCs w:val="22"/>
              </w:rPr>
            </m:ctrlPr>
          </m:sSupPr>
          <m:e>
            <m:r>
              <w:rPr>
                <w:rFonts w:ascii="Cambria Math" w:hAnsi="Cambria Math" w:cstheme="majorHAnsi"/>
                <w:sz w:val="22"/>
                <w:szCs w:val="22"/>
              </w:rPr>
              <m:t>m</m:t>
            </m:r>
          </m:e>
          <m:sup>
            <m:r>
              <w:rPr>
                <w:rFonts w:ascii="Cambria Math" w:hAnsi="Cambria Math" w:cstheme="majorHAnsi"/>
                <w:sz w:val="22"/>
                <w:szCs w:val="22"/>
              </w:rPr>
              <m:t>-2</m:t>
            </m:r>
          </m:sup>
        </m:sSup>
        <m:r>
          <w:rPr>
            <w:rFonts w:ascii="Cambria Math" w:hAnsi="Cambria Math" w:cstheme="majorHAnsi"/>
            <w:sz w:val="22"/>
            <w:szCs w:val="22"/>
          </w:rPr>
          <m:t>∙</m:t>
        </m:r>
        <m:sSup>
          <m:sSupPr>
            <m:ctrlPr>
              <w:rPr>
                <w:rFonts w:ascii="Cambria Math" w:hAnsi="Cambria Math" w:cstheme="majorHAnsi"/>
                <w:i/>
                <w:sz w:val="22"/>
                <w:szCs w:val="22"/>
              </w:rPr>
            </m:ctrlPr>
          </m:sSupPr>
          <m:e>
            <m:r>
              <w:rPr>
                <w:rFonts w:ascii="Cambria Math" w:hAnsi="Cambria Math" w:cstheme="majorHAnsi"/>
                <w:sz w:val="22"/>
                <w:szCs w:val="22"/>
              </w:rPr>
              <m:t>K</m:t>
            </m:r>
          </m:e>
          <m:sup>
            <m:r>
              <w:rPr>
                <w:rFonts w:ascii="Cambria Math" w:hAnsi="Cambria Math" w:cstheme="majorHAnsi"/>
                <w:sz w:val="22"/>
                <w:szCs w:val="22"/>
              </w:rPr>
              <m:t>-4</m:t>
            </m:r>
          </m:sup>
        </m:sSup>
      </m:oMath>
      <w:r w:rsidR="00BD039A">
        <w:rPr>
          <w:rFonts w:asciiTheme="majorHAnsi" w:eastAsiaTheme="minorEastAsia" w:hAnsiTheme="majorHAnsi" w:cstheme="majorHAnsi"/>
          <w:sz w:val="22"/>
          <w:szCs w:val="22"/>
        </w:rPr>
        <w:t xml:space="preserve"> et </w:t>
      </w:r>
      <m:oMath>
        <m:r>
          <w:rPr>
            <w:rFonts w:ascii="Cambria Math" w:hAnsi="Cambria Math" w:cstheme="majorHAnsi"/>
            <w:sz w:val="22"/>
            <w:szCs w:val="22"/>
          </w:rPr>
          <m:t>T</m:t>
        </m:r>
      </m:oMath>
      <w:r w:rsidR="00BD039A">
        <w:rPr>
          <w:rFonts w:asciiTheme="majorHAnsi" w:hAnsiTheme="majorHAnsi" w:cstheme="majorHAnsi"/>
          <w:sz w:val="22"/>
          <w:szCs w:val="22"/>
        </w:rPr>
        <w:t xml:space="preserve"> en K.</w:t>
      </w:r>
    </w:p>
    <w:p w14:paraId="244B48A3" w14:textId="5ADD77BD" w:rsidR="00677CD8" w:rsidRPr="00677CD8" w:rsidRDefault="00677CD8" w:rsidP="00677CD8">
      <w:pPr>
        <w:pStyle w:val="Sansinterligne"/>
        <w:rPr>
          <w:rFonts w:asciiTheme="majorHAnsi" w:hAnsiTheme="majorHAnsi" w:cstheme="majorHAnsi"/>
          <w:sz w:val="22"/>
          <w:szCs w:val="22"/>
        </w:rPr>
      </w:pPr>
    </w:p>
    <w:p w14:paraId="69E136B5" w14:textId="65FEE3EF" w:rsidR="00212B9F" w:rsidRDefault="00677CD8" w:rsidP="00B0148C">
      <w:pPr>
        <w:pStyle w:val="docdistrib"/>
        <w:jc w:val="center"/>
        <w:rPr>
          <w:rFonts w:asciiTheme="majorHAnsi" w:hAnsiTheme="majorHAnsi" w:cstheme="majorHAnsi"/>
          <w:color w:val="F0B638"/>
          <w:sz w:val="21"/>
          <w:szCs w:val="21"/>
        </w:rPr>
      </w:pPr>
      <w:r>
        <w:rPr>
          <w:rFonts w:asciiTheme="majorHAnsi" w:hAnsiTheme="majorHAnsi" w:cstheme="majorHAnsi"/>
          <w:noProof/>
          <w:color w:val="F0B638"/>
          <w:sz w:val="21"/>
          <w:szCs w:val="21"/>
        </w:rPr>
        <w:drawing>
          <wp:inline distT="0" distB="0" distL="0" distR="0" wp14:anchorId="6B54112F" wp14:editId="2A0A4D7C">
            <wp:extent cx="5379244" cy="2766248"/>
            <wp:effectExtent l="0" t="0" r="5715" b="2540"/>
            <wp:docPr id="9820897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89707" name="Image 982089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4318" cy="2774000"/>
                    </a:xfrm>
                    <a:prstGeom prst="rect">
                      <a:avLst/>
                    </a:prstGeom>
                  </pic:spPr>
                </pic:pic>
              </a:graphicData>
            </a:graphic>
          </wp:inline>
        </w:drawing>
      </w:r>
    </w:p>
    <w:p w14:paraId="1C1E1816" w14:textId="77777777" w:rsidR="00B0148C" w:rsidRPr="00B0148C" w:rsidRDefault="00B0148C" w:rsidP="00B0148C">
      <w:pPr>
        <w:pStyle w:val="docdistrib"/>
        <w:jc w:val="center"/>
        <w:rPr>
          <w:rFonts w:asciiTheme="majorHAnsi" w:hAnsiTheme="majorHAnsi" w:cstheme="majorHAnsi"/>
          <w:color w:val="F0B638"/>
          <w:sz w:val="21"/>
          <w:szCs w:val="21"/>
        </w:rPr>
      </w:pPr>
    </w:p>
    <w:p w14:paraId="7DF1EC14" w14:textId="136F2285" w:rsidR="005A231B" w:rsidRPr="0075648B" w:rsidRDefault="005A231B" w:rsidP="0075648B">
      <w:pPr>
        <w:shd w:val="clear" w:color="auto" w:fill="D7D3D9"/>
        <w:jc w:val="center"/>
        <w:rPr>
          <w:rFonts w:ascii="Modern Love Caps" w:eastAsiaTheme="minorHAnsi" w:hAnsi="Modern Love Caps" w:cs="Calibri Light"/>
          <w:color w:val="FF8552"/>
          <w:kern w:val="2"/>
          <w:sz w:val="28"/>
          <w:szCs w:val="28"/>
          <w:lang w:eastAsia="en-US"/>
          <w14:ligatures w14:val="standardContextual"/>
        </w:rPr>
      </w:pPr>
      <w:r w:rsidRPr="0075648B">
        <w:rPr>
          <w:rFonts w:ascii="Modern Love Caps" w:eastAsiaTheme="minorHAnsi" w:hAnsi="Modern Love Caps" w:cs="Calibri Light"/>
          <w:color w:val="FF8552"/>
          <w:kern w:val="2"/>
          <w:sz w:val="28"/>
          <w:szCs w:val="28"/>
          <w:lang w:eastAsia="en-US"/>
          <w14:ligatures w14:val="standardContextual"/>
        </w:rPr>
        <w:t>La réception de l’énergie solaire sur Terre</w:t>
      </w:r>
    </w:p>
    <w:p w14:paraId="2A673519" w14:textId="458B2B36" w:rsidR="00BA78E1" w:rsidRPr="00BA78E1" w:rsidRDefault="00BA78E1" w:rsidP="00BA78E1">
      <w:pPr>
        <w:rPr>
          <w:rFonts w:asciiTheme="majorHAnsi" w:hAnsiTheme="majorHAnsi" w:cstheme="majorHAnsi"/>
          <w:color w:val="FF9300"/>
          <w:sz w:val="10"/>
          <w:szCs w:val="10"/>
          <w:u w:val="single"/>
          <w:lang w:val="fr-CH"/>
        </w:rPr>
      </w:pPr>
    </w:p>
    <w:p w14:paraId="5FAC56B9" w14:textId="07058871" w:rsidR="005A231B" w:rsidRPr="0075648B" w:rsidRDefault="00B0148C" w:rsidP="005A231B">
      <w:pPr>
        <w:pStyle w:val="Sansinterligne"/>
        <w:numPr>
          <w:ilvl w:val="0"/>
          <w:numId w:val="16"/>
        </w:numPr>
        <w:rPr>
          <w:rFonts w:asciiTheme="majorHAnsi" w:hAnsiTheme="majorHAnsi" w:cstheme="majorHAnsi"/>
          <w:color w:val="FF8552"/>
          <w:sz w:val="22"/>
          <w:szCs w:val="22"/>
          <w:u w:val="single"/>
          <w:lang w:eastAsia="fr-FR"/>
        </w:rPr>
      </w:pPr>
      <w:r w:rsidRPr="0075648B">
        <w:rPr>
          <w:rFonts w:ascii="Bookends BookendsWith Accents" w:hAnsi="Bookends BookendsWith Accents"/>
          <w:b/>
          <w:bCs/>
          <w:smallCaps/>
          <w:noProof/>
          <w:color w:val="FF8552"/>
          <w:sz w:val="36"/>
          <w:szCs w:val="36"/>
          <w:lang w:val="fr-CH"/>
        </w:rPr>
        <w:drawing>
          <wp:anchor distT="0" distB="0" distL="114300" distR="114300" simplePos="0" relativeHeight="251681792" behindDoc="0" locked="0" layoutInCell="1" allowOverlap="1" wp14:anchorId="1E52D61D" wp14:editId="68C6B493">
            <wp:simplePos x="0" y="0"/>
            <wp:positionH relativeFrom="column">
              <wp:posOffset>4175760</wp:posOffset>
            </wp:positionH>
            <wp:positionV relativeFrom="paragraph">
              <wp:posOffset>-66516</wp:posOffset>
            </wp:positionV>
            <wp:extent cx="2465705" cy="185737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5705" cy="1857375"/>
                    </a:xfrm>
                    <a:prstGeom prst="rect">
                      <a:avLst/>
                    </a:prstGeom>
                  </pic:spPr>
                </pic:pic>
              </a:graphicData>
            </a:graphic>
            <wp14:sizeRelH relativeFrom="page">
              <wp14:pctWidth>0</wp14:pctWidth>
            </wp14:sizeRelH>
            <wp14:sizeRelV relativeFrom="page">
              <wp14:pctHeight>0</wp14:pctHeight>
            </wp14:sizeRelV>
          </wp:anchor>
        </w:drawing>
      </w:r>
      <w:r w:rsidR="005A231B" w:rsidRPr="0075648B">
        <w:rPr>
          <w:rFonts w:asciiTheme="majorHAnsi" w:hAnsiTheme="majorHAnsi" w:cstheme="majorHAnsi"/>
          <w:color w:val="FF8552"/>
          <w:sz w:val="22"/>
          <w:szCs w:val="22"/>
          <w:u w:val="single"/>
          <w:lang w:eastAsia="fr-FR"/>
        </w:rPr>
        <w:t>Une répartition variable dans le temps</w:t>
      </w:r>
    </w:p>
    <w:p w14:paraId="53123534" w14:textId="484A1DA8" w:rsidR="005A231B" w:rsidRPr="00BA78E1" w:rsidRDefault="005A231B" w:rsidP="005A231B">
      <w:pPr>
        <w:jc w:val="both"/>
        <w:rPr>
          <w:rFonts w:asciiTheme="majorHAnsi" w:hAnsiTheme="majorHAnsi" w:cstheme="majorHAnsi"/>
          <w:sz w:val="22"/>
          <w:szCs w:val="22"/>
        </w:rPr>
      </w:pPr>
      <w:r w:rsidRPr="00BA78E1">
        <w:rPr>
          <w:rFonts w:asciiTheme="majorHAnsi" w:hAnsiTheme="majorHAnsi" w:cstheme="majorHAnsi"/>
          <w:sz w:val="22"/>
          <w:szCs w:val="22"/>
        </w:rPr>
        <w:t>En un point donné, le rayonnement solaire reçu par la Terre varie dans le temps : plus grand le jour que la nuit et plus important en été qu’en hiver (dans l’hémisphère nord). </w:t>
      </w:r>
    </w:p>
    <w:p w14:paraId="13F27B89" w14:textId="62AC6498" w:rsidR="005A231B" w:rsidRPr="00BA78E1" w:rsidRDefault="005A231B" w:rsidP="005A231B">
      <w:pPr>
        <w:jc w:val="both"/>
        <w:rPr>
          <w:rFonts w:asciiTheme="majorHAnsi" w:hAnsiTheme="majorHAnsi" w:cstheme="majorHAnsi"/>
          <w:sz w:val="22"/>
          <w:szCs w:val="22"/>
        </w:rPr>
      </w:pPr>
      <w:r w:rsidRPr="00BA78E1">
        <w:rPr>
          <w:rFonts w:asciiTheme="majorHAnsi" w:hAnsiTheme="majorHAnsi" w:cstheme="majorHAnsi"/>
          <w:sz w:val="22"/>
          <w:szCs w:val="22"/>
        </w:rPr>
        <w:t>La puissance radiative reçue du Soleil par une surface plane est proportionnelle à l’aire de la surface et donc dépend de l’angle incident. </w:t>
      </w:r>
    </w:p>
    <w:p w14:paraId="2DF53F7E" w14:textId="77777777" w:rsidR="00812158" w:rsidRPr="00BA78E1" w:rsidRDefault="00812158" w:rsidP="005A231B">
      <w:pPr>
        <w:jc w:val="both"/>
        <w:rPr>
          <w:rFonts w:asciiTheme="majorHAnsi" w:hAnsiTheme="majorHAnsi" w:cstheme="majorHAnsi"/>
          <w:sz w:val="13"/>
          <w:szCs w:val="13"/>
        </w:rPr>
      </w:pPr>
    </w:p>
    <w:p w14:paraId="1A28C35B" w14:textId="77777777" w:rsidR="00B0148C" w:rsidRDefault="00B0148C" w:rsidP="005A231B">
      <w:pPr>
        <w:jc w:val="both"/>
        <w:rPr>
          <w:rFonts w:asciiTheme="majorHAnsi" w:hAnsiTheme="majorHAnsi" w:cstheme="majorHAnsi"/>
          <w:sz w:val="22"/>
          <w:szCs w:val="22"/>
        </w:rPr>
      </w:pPr>
    </w:p>
    <w:p w14:paraId="3201AA0E" w14:textId="77777777" w:rsidR="00B0148C" w:rsidRDefault="00B0148C" w:rsidP="005A231B">
      <w:pPr>
        <w:jc w:val="both"/>
        <w:rPr>
          <w:rFonts w:asciiTheme="majorHAnsi" w:hAnsiTheme="majorHAnsi" w:cstheme="majorHAnsi"/>
          <w:sz w:val="22"/>
          <w:szCs w:val="22"/>
        </w:rPr>
      </w:pPr>
    </w:p>
    <w:p w14:paraId="79A5CD6D" w14:textId="77777777" w:rsidR="00B0148C" w:rsidRDefault="00B0148C" w:rsidP="005A231B">
      <w:pPr>
        <w:jc w:val="both"/>
        <w:rPr>
          <w:rFonts w:asciiTheme="majorHAnsi" w:hAnsiTheme="majorHAnsi" w:cstheme="majorHAnsi"/>
          <w:sz w:val="22"/>
          <w:szCs w:val="22"/>
        </w:rPr>
      </w:pPr>
    </w:p>
    <w:p w14:paraId="7187D444" w14:textId="04E5A98A" w:rsidR="005A231B" w:rsidRPr="00BA78E1" w:rsidRDefault="005A231B" w:rsidP="005A231B">
      <w:pPr>
        <w:jc w:val="both"/>
        <w:rPr>
          <w:rFonts w:asciiTheme="majorHAnsi" w:hAnsiTheme="majorHAnsi" w:cstheme="majorHAnsi"/>
          <w:sz w:val="22"/>
          <w:szCs w:val="22"/>
        </w:rPr>
      </w:pPr>
      <w:r w:rsidRPr="00BA78E1">
        <w:rPr>
          <w:rFonts w:asciiTheme="majorHAnsi" w:hAnsiTheme="majorHAnsi" w:cstheme="majorHAnsi"/>
          <w:sz w:val="22"/>
          <w:szCs w:val="22"/>
        </w:rPr>
        <w:lastRenderedPageBreak/>
        <w:t>Ces variations temporelles en un même lieu sont dues respectivement :</w:t>
      </w:r>
    </w:p>
    <w:p w14:paraId="3A05EC71" w14:textId="301AB615" w:rsidR="00812158" w:rsidRPr="00BA78E1" w:rsidRDefault="005A231B" w:rsidP="00812158">
      <w:pPr>
        <w:pStyle w:val="docdistrib"/>
        <w:numPr>
          <w:ilvl w:val="0"/>
          <w:numId w:val="17"/>
        </w:numPr>
        <w:ind w:right="4648"/>
        <w:rPr>
          <w:rFonts w:asciiTheme="majorHAnsi" w:hAnsiTheme="majorHAnsi" w:cstheme="majorHAnsi"/>
        </w:rPr>
      </w:pPr>
      <w:r w:rsidRPr="00BA78E1">
        <w:rPr>
          <w:rFonts w:asciiTheme="majorHAnsi" w:hAnsiTheme="majorHAnsi" w:cstheme="majorHAnsi"/>
        </w:rPr>
        <w:t>à la rotation de la Terre sur elle-même, ce qui modifie l’angle d’incidence des rayons solaires durant le jour ;</w:t>
      </w:r>
    </w:p>
    <w:p w14:paraId="13DE096E" w14:textId="4B6229B1" w:rsidR="005A231B" w:rsidRPr="00BA78E1" w:rsidRDefault="005A231B" w:rsidP="00465C01">
      <w:pPr>
        <w:pStyle w:val="docdistrib"/>
        <w:numPr>
          <w:ilvl w:val="0"/>
          <w:numId w:val="17"/>
        </w:numPr>
        <w:ind w:right="-30"/>
        <w:rPr>
          <w:rFonts w:asciiTheme="majorHAnsi" w:hAnsiTheme="majorHAnsi" w:cstheme="majorHAnsi"/>
        </w:rPr>
      </w:pPr>
      <w:r w:rsidRPr="00BA78E1">
        <w:rPr>
          <w:rFonts w:asciiTheme="majorHAnsi" w:hAnsiTheme="majorHAnsi" w:cstheme="majorHAnsi"/>
        </w:rPr>
        <w:t>à l’inclinaison de l’axe de la Terre par rapport au plan de révolution autour du Soleil, ce qui expose les hémisphères à des angles d’incidence variables suivant le moment de l’année. C’est l’origine des saisons.</w:t>
      </w:r>
    </w:p>
    <w:p w14:paraId="610EE1F5" w14:textId="0FE64DAF" w:rsidR="00812158" w:rsidRPr="00BA78E1" w:rsidRDefault="00977C04" w:rsidP="00812158">
      <w:pPr>
        <w:pStyle w:val="docdistrib"/>
        <w:rPr>
          <w:rFonts w:asciiTheme="majorHAnsi" w:hAnsiTheme="majorHAnsi" w:cstheme="majorHAnsi"/>
        </w:rPr>
      </w:pPr>
      <w:r>
        <w:rPr>
          <w:rFonts w:asciiTheme="majorHAnsi" w:hAnsiTheme="majorHAnsi" w:cstheme="majorHAnsi"/>
          <w:noProof/>
          <w:szCs w:val="22"/>
        </w:rPr>
        <w:drawing>
          <wp:anchor distT="0" distB="0" distL="114300" distR="114300" simplePos="0" relativeHeight="251688960" behindDoc="0" locked="0" layoutInCell="1" allowOverlap="1" wp14:anchorId="31291197" wp14:editId="01F43150">
            <wp:simplePos x="0" y="0"/>
            <wp:positionH relativeFrom="column">
              <wp:posOffset>4028440</wp:posOffset>
            </wp:positionH>
            <wp:positionV relativeFrom="paragraph">
              <wp:posOffset>3175</wp:posOffset>
            </wp:positionV>
            <wp:extent cx="2614295" cy="1905635"/>
            <wp:effectExtent l="0" t="0" r="1905" b="0"/>
            <wp:wrapSquare wrapText="bothSides"/>
            <wp:docPr id="2082012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213" name="Image 208201213"/>
                    <pic:cNvPicPr/>
                  </pic:nvPicPr>
                  <pic:blipFill rotWithShape="1">
                    <a:blip r:embed="rId11" cstate="print">
                      <a:extLst>
                        <a:ext uri="{28A0092B-C50C-407E-A947-70E740481C1C}">
                          <a14:useLocalDpi xmlns:a14="http://schemas.microsoft.com/office/drawing/2010/main" val="0"/>
                        </a:ext>
                      </a:extLst>
                    </a:blip>
                    <a:srcRect t="41910" r="46654"/>
                    <a:stretch/>
                  </pic:blipFill>
                  <pic:spPr bwMode="auto">
                    <a:xfrm>
                      <a:off x="0" y="0"/>
                      <a:ext cx="2614295" cy="190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43277" w14:textId="65D4F92B" w:rsidR="005A231B" w:rsidRPr="0075648B" w:rsidRDefault="005A231B" w:rsidP="005A231B">
      <w:pPr>
        <w:pStyle w:val="Sansinterligne"/>
        <w:numPr>
          <w:ilvl w:val="0"/>
          <w:numId w:val="16"/>
        </w:numPr>
        <w:rPr>
          <w:rFonts w:asciiTheme="majorHAnsi" w:hAnsiTheme="majorHAnsi" w:cstheme="majorHAnsi"/>
          <w:color w:val="FF8552"/>
          <w:sz w:val="22"/>
          <w:szCs w:val="22"/>
          <w:u w:val="single"/>
          <w:lang w:eastAsia="fr-FR"/>
        </w:rPr>
      </w:pPr>
      <w:r w:rsidRPr="0075648B">
        <w:rPr>
          <w:rFonts w:asciiTheme="majorHAnsi" w:hAnsiTheme="majorHAnsi" w:cstheme="majorHAnsi"/>
          <w:color w:val="FF8552"/>
          <w:sz w:val="22"/>
          <w:szCs w:val="22"/>
          <w:u w:val="single"/>
          <w:lang w:eastAsia="fr-FR"/>
        </w:rPr>
        <w:t>Une répartition variable dans l’espace</w:t>
      </w:r>
    </w:p>
    <w:p w14:paraId="49B7C0B4" w14:textId="3170EF76" w:rsidR="005A231B" w:rsidRPr="00BA78E1" w:rsidRDefault="005A231B" w:rsidP="005A231B">
      <w:pPr>
        <w:jc w:val="both"/>
        <w:rPr>
          <w:rFonts w:asciiTheme="majorHAnsi" w:hAnsiTheme="majorHAnsi" w:cstheme="majorHAnsi"/>
          <w:sz w:val="22"/>
          <w:szCs w:val="22"/>
        </w:rPr>
      </w:pPr>
      <w:r w:rsidRPr="00BA78E1">
        <w:rPr>
          <w:rFonts w:asciiTheme="majorHAnsi" w:hAnsiTheme="majorHAnsi" w:cstheme="majorHAnsi"/>
          <w:sz w:val="22"/>
          <w:szCs w:val="22"/>
        </w:rPr>
        <w:t>Les moyennes annuelles de température au sol sont d’autant plus fortes que l’on se rapproche de l’équateur, et d’autant plus basses que l’on va vers les pôles. Ceci explique en grande partie les climats, zonés de façon latitudinale. </w:t>
      </w:r>
    </w:p>
    <w:p w14:paraId="2700B6C1" w14:textId="4FAC46BC" w:rsidR="005A231B" w:rsidRDefault="005A231B" w:rsidP="005A231B">
      <w:pPr>
        <w:jc w:val="both"/>
        <w:rPr>
          <w:rFonts w:asciiTheme="majorHAnsi" w:hAnsiTheme="majorHAnsi" w:cstheme="majorHAnsi"/>
          <w:sz w:val="22"/>
          <w:szCs w:val="22"/>
        </w:rPr>
      </w:pPr>
      <w:r w:rsidRPr="00BA78E1">
        <w:rPr>
          <w:rFonts w:asciiTheme="majorHAnsi" w:hAnsiTheme="majorHAnsi" w:cstheme="majorHAnsi"/>
          <w:sz w:val="22"/>
          <w:szCs w:val="22"/>
        </w:rPr>
        <w:t>En effet, en raison de la rotondité de la Terre, le rayonnement solaire frappe sa surface de façon oblique d’autant plus que la latitude est élevée, alors que le rayonnement atteignant l’équateur est perpendiculaire à la surface du sol.</w:t>
      </w:r>
    </w:p>
    <w:p w14:paraId="472E5B5E" w14:textId="77777777" w:rsidR="00977C04" w:rsidRDefault="00977C04" w:rsidP="005A231B">
      <w:pPr>
        <w:jc w:val="both"/>
        <w:rPr>
          <w:rFonts w:asciiTheme="majorHAnsi" w:hAnsiTheme="majorHAnsi" w:cstheme="majorHAnsi"/>
          <w:sz w:val="22"/>
          <w:szCs w:val="22"/>
        </w:rPr>
      </w:pPr>
    </w:p>
    <w:p w14:paraId="068D2276" w14:textId="1C68B11D" w:rsidR="00BA78E1" w:rsidRPr="00BA78E1" w:rsidRDefault="00BA78E1" w:rsidP="005A231B">
      <w:pPr>
        <w:jc w:val="both"/>
        <w:rPr>
          <w:rFonts w:asciiTheme="majorHAnsi" w:hAnsiTheme="majorHAnsi" w:cstheme="majorHAnsi"/>
          <w:sz w:val="22"/>
          <w:szCs w:val="22"/>
        </w:rPr>
      </w:pPr>
    </w:p>
    <w:p w14:paraId="27E7F046" w14:textId="3588D258" w:rsidR="00F1494D" w:rsidRDefault="00CD66BB" w:rsidP="00977C04">
      <w:pPr>
        <w:spacing w:before="100" w:beforeAutospacing="1" w:after="100" w:afterAutospacing="1"/>
        <w:jc w:val="center"/>
        <w:rPr>
          <w:rFonts w:asciiTheme="majorHAnsi" w:hAnsiTheme="majorHAnsi" w:cstheme="majorHAnsi"/>
          <w:sz w:val="22"/>
          <w:szCs w:val="22"/>
        </w:rPr>
      </w:pPr>
      <w:r w:rsidRPr="00BA78E1">
        <w:rPr>
          <w:rFonts w:asciiTheme="majorHAnsi" w:hAnsiTheme="majorHAnsi" w:cstheme="majorHAnsi"/>
          <w:noProof/>
          <w:sz w:val="22"/>
          <w:szCs w:val="22"/>
        </w:rPr>
        <w:drawing>
          <wp:inline distT="0" distB="0" distL="0" distR="0" wp14:anchorId="32388728" wp14:editId="1CD3A48C">
            <wp:extent cx="3169118" cy="216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12">
                      <a:extLst>
                        <a:ext uri="{28A0092B-C50C-407E-A947-70E740481C1C}">
                          <a14:useLocalDpi xmlns:a14="http://schemas.microsoft.com/office/drawing/2010/main" val="0"/>
                        </a:ext>
                      </a:extLst>
                    </a:blip>
                    <a:srcRect b="51927"/>
                    <a:stretch/>
                  </pic:blipFill>
                  <pic:spPr bwMode="auto">
                    <a:xfrm>
                      <a:off x="0" y="0"/>
                      <a:ext cx="3169118" cy="2160000"/>
                    </a:xfrm>
                    <a:prstGeom prst="rect">
                      <a:avLst/>
                    </a:prstGeom>
                    <a:ln>
                      <a:noFill/>
                    </a:ln>
                    <a:extLst>
                      <a:ext uri="{53640926-AAD7-44D8-BBD7-CCE9431645EC}">
                        <a14:shadowObscured xmlns:a14="http://schemas.microsoft.com/office/drawing/2010/main"/>
                      </a:ext>
                    </a:extLst>
                  </pic:spPr>
                </pic:pic>
              </a:graphicData>
            </a:graphic>
          </wp:inline>
        </w:drawing>
      </w:r>
      <w:r w:rsidR="00465C01">
        <w:rPr>
          <w:rFonts w:asciiTheme="majorHAnsi" w:hAnsiTheme="majorHAnsi" w:cstheme="majorHAnsi"/>
          <w:sz w:val="22"/>
          <w:szCs w:val="22"/>
        </w:rPr>
        <w:t xml:space="preserve"> </w:t>
      </w:r>
      <w:r w:rsidR="00465C01" w:rsidRPr="00BA78E1">
        <w:rPr>
          <w:rFonts w:asciiTheme="majorHAnsi" w:hAnsiTheme="majorHAnsi" w:cstheme="majorHAnsi"/>
          <w:noProof/>
          <w:sz w:val="22"/>
          <w:szCs w:val="22"/>
        </w:rPr>
        <w:drawing>
          <wp:inline distT="0" distB="0" distL="0" distR="0" wp14:anchorId="49F5A6AD" wp14:editId="2A2A041A">
            <wp:extent cx="3069245" cy="2160000"/>
            <wp:effectExtent l="0" t="0" r="4445" b="0"/>
            <wp:docPr id="2110968298" name="Image 211096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12" cstate="print">
                      <a:extLst>
                        <a:ext uri="{28A0092B-C50C-407E-A947-70E740481C1C}">
                          <a14:useLocalDpi xmlns:a14="http://schemas.microsoft.com/office/drawing/2010/main" val="0"/>
                        </a:ext>
                      </a:extLst>
                    </a:blip>
                    <a:srcRect t="50362"/>
                    <a:stretch/>
                  </pic:blipFill>
                  <pic:spPr bwMode="auto">
                    <a:xfrm>
                      <a:off x="0" y="0"/>
                      <a:ext cx="3069245" cy="2160000"/>
                    </a:xfrm>
                    <a:prstGeom prst="rect">
                      <a:avLst/>
                    </a:prstGeom>
                    <a:ln>
                      <a:noFill/>
                    </a:ln>
                    <a:extLst>
                      <a:ext uri="{53640926-AAD7-44D8-BBD7-CCE9431645EC}">
                        <a14:shadowObscured xmlns:a14="http://schemas.microsoft.com/office/drawing/2010/main"/>
                      </a:ext>
                    </a:extLst>
                  </pic:spPr>
                </pic:pic>
              </a:graphicData>
            </a:graphic>
          </wp:inline>
        </w:drawing>
      </w:r>
    </w:p>
    <w:p w14:paraId="05B27027" w14:textId="4F4D197C" w:rsidR="00212B9F" w:rsidRDefault="00212B9F" w:rsidP="00212B9F">
      <w:pPr>
        <w:pStyle w:val="Sansinterligne"/>
        <w:numPr>
          <w:ilvl w:val="0"/>
          <w:numId w:val="16"/>
        </w:numPr>
        <w:rPr>
          <w:rFonts w:asciiTheme="majorHAnsi" w:hAnsiTheme="majorHAnsi" w:cstheme="majorHAnsi"/>
          <w:color w:val="FF8552"/>
          <w:sz w:val="22"/>
          <w:szCs w:val="22"/>
          <w:u w:val="single"/>
          <w:lang w:eastAsia="fr-FR"/>
        </w:rPr>
      </w:pPr>
      <w:r w:rsidRPr="00212B9F">
        <w:rPr>
          <w:rFonts w:asciiTheme="majorHAnsi" w:hAnsiTheme="majorHAnsi" w:cstheme="majorHAnsi"/>
          <w:color w:val="FF8552"/>
          <w:sz w:val="22"/>
          <w:szCs w:val="22"/>
          <w:u w:val="single"/>
          <w:lang w:eastAsia="fr-FR"/>
        </w:rPr>
        <w:t>Les conséquences sur les êtres humains</w:t>
      </w:r>
    </w:p>
    <w:p w14:paraId="634731BA" w14:textId="01EFCAF6" w:rsidR="00212B9F" w:rsidRDefault="00212B9F" w:rsidP="00212B9F">
      <w:pPr>
        <w:pStyle w:val="Sansinterligne"/>
        <w:jc w:val="both"/>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87936" behindDoc="0" locked="0" layoutInCell="1" allowOverlap="1" wp14:anchorId="516FF66F" wp14:editId="2280D11C">
            <wp:simplePos x="0" y="0"/>
            <wp:positionH relativeFrom="column">
              <wp:posOffset>4174649</wp:posOffset>
            </wp:positionH>
            <wp:positionV relativeFrom="paragraph">
              <wp:posOffset>74930</wp:posOffset>
            </wp:positionV>
            <wp:extent cx="2337435" cy="1950085"/>
            <wp:effectExtent l="0" t="0" r="0" b="5715"/>
            <wp:wrapSquare wrapText="bothSides"/>
            <wp:docPr id="9647209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20961" name="Image 9647209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435" cy="1950085"/>
                    </a:xfrm>
                    <a:prstGeom prst="rect">
                      <a:avLst/>
                    </a:prstGeom>
                  </pic:spPr>
                </pic:pic>
              </a:graphicData>
            </a:graphic>
            <wp14:sizeRelH relativeFrom="page">
              <wp14:pctWidth>0</wp14:pctWidth>
            </wp14:sizeRelH>
            <wp14:sizeRelV relativeFrom="page">
              <wp14:pctHeight>0</wp14:pctHeight>
            </wp14:sizeRelV>
          </wp:anchor>
        </w:drawing>
      </w:r>
      <w:r w:rsidRPr="00212B9F">
        <w:rPr>
          <w:rFonts w:asciiTheme="majorHAnsi" w:hAnsiTheme="majorHAnsi" w:cstheme="majorHAnsi"/>
          <w:sz w:val="22"/>
          <w:szCs w:val="22"/>
        </w:rPr>
        <w:t>Le Soleil émet des rayons UV (ultraviolets) qui sont, à petite dose, indispensables à la santé humaine. Cependant, ces UV sont aussi rapidement néfastes : il est donc indispensable de s'en protéger.</w:t>
      </w:r>
    </w:p>
    <w:p w14:paraId="4C07FD7E" w14:textId="77777777" w:rsidR="00212B9F" w:rsidRDefault="00212B9F" w:rsidP="00212B9F">
      <w:pPr>
        <w:pStyle w:val="Sansinterligne"/>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1129"/>
        <w:gridCol w:w="2622"/>
        <w:gridCol w:w="2623"/>
      </w:tblGrid>
      <w:tr w:rsidR="00212B9F" w:rsidRPr="00212B9F" w14:paraId="33C314FA" w14:textId="77777777" w:rsidTr="00B81499">
        <w:tc>
          <w:tcPr>
            <w:tcW w:w="1129" w:type="dxa"/>
            <w:shd w:val="clear" w:color="auto" w:fill="FFF1EB"/>
            <w:vAlign w:val="center"/>
          </w:tcPr>
          <w:p w14:paraId="743F1A83" w14:textId="4A875869" w:rsidR="00212B9F" w:rsidRPr="00212B9F" w:rsidRDefault="00212B9F" w:rsidP="00212B9F">
            <w:pPr>
              <w:pStyle w:val="Sansinterligne"/>
              <w:jc w:val="center"/>
              <w:rPr>
                <w:rFonts w:asciiTheme="majorHAnsi" w:hAnsiTheme="majorHAnsi" w:cstheme="majorHAnsi"/>
                <w:sz w:val="22"/>
                <w:szCs w:val="22"/>
              </w:rPr>
            </w:pPr>
            <w:r w:rsidRPr="00212B9F">
              <w:rPr>
                <w:rFonts w:asciiTheme="majorHAnsi" w:hAnsiTheme="majorHAnsi" w:cstheme="majorHAnsi"/>
                <w:sz w:val="22"/>
                <w:szCs w:val="22"/>
              </w:rPr>
              <w:t>Indice UV</w:t>
            </w:r>
          </w:p>
        </w:tc>
        <w:tc>
          <w:tcPr>
            <w:tcW w:w="2622" w:type="dxa"/>
            <w:shd w:val="clear" w:color="auto" w:fill="FFF1EB"/>
            <w:vAlign w:val="center"/>
          </w:tcPr>
          <w:p w14:paraId="429DB3A0" w14:textId="77777777" w:rsid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Phototype I</w:t>
            </w:r>
          </w:p>
          <w:p w14:paraId="33E911D8" w14:textId="771E8E81"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 xml:space="preserve">Peau </w:t>
            </w:r>
            <w:proofErr w:type="spellStart"/>
            <w:r>
              <w:rPr>
                <w:rFonts w:asciiTheme="majorHAnsi" w:hAnsiTheme="majorHAnsi" w:cstheme="majorHAnsi"/>
                <w:sz w:val="22"/>
                <w:szCs w:val="22"/>
              </w:rPr>
              <w:t>extrèmement</w:t>
            </w:r>
            <w:proofErr w:type="spellEnd"/>
            <w:r>
              <w:rPr>
                <w:rFonts w:asciiTheme="majorHAnsi" w:hAnsiTheme="majorHAnsi" w:cstheme="majorHAnsi"/>
                <w:sz w:val="22"/>
                <w:szCs w:val="22"/>
              </w:rPr>
              <w:t xml:space="preserve"> sensible</w:t>
            </w:r>
          </w:p>
        </w:tc>
        <w:tc>
          <w:tcPr>
            <w:tcW w:w="2623" w:type="dxa"/>
            <w:shd w:val="clear" w:color="auto" w:fill="FFF1EB"/>
            <w:vAlign w:val="center"/>
          </w:tcPr>
          <w:p w14:paraId="649FA0A2" w14:textId="77777777" w:rsid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Phototype III</w:t>
            </w:r>
          </w:p>
          <w:p w14:paraId="0F5E67DC" w14:textId="1256E99D"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Peau modérément sensible</w:t>
            </w:r>
          </w:p>
        </w:tc>
      </w:tr>
      <w:tr w:rsidR="00212B9F" w:rsidRPr="00212B9F" w14:paraId="726CA5F5" w14:textId="77777777" w:rsidTr="00B81499">
        <w:tc>
          <w:tcPr>
            <w:tcW w:w="1129" w:type="dxa"/>
            <w:vAlign w:val="center"/>
          </w:tcPr>
          <w:p w14:paraId="5E087B2F" w14:textId="5E0CCEEC"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11 et +</w:t>
            </w:r>
          </w:p>
        </w:tc>
        <w:tc>
          <w:tcPr>
            <w:tcW w:w="2622" w:type="dxa"/>
            <w:vAlign w:val="center"/>
          </w:tcPr>
          <w:p w14:paraId="066A950A" w14:textId="0098B21B"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10 min</w:t>
            </w:r>
          </w:p>
        </w:tc>
        <w:tc>
          <w:tcPr>
            <w:tcW w:w="2623" w:type="dxa"/>
            <w:vAlign w:val="center"/>
          </w:tcPr>
          <w:p w14:paraId="41E467BD" w14:textId="00043F77"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20 min</w:t>
            </w:r>
          </w:p>
        </w:tc>
      </w:tr>
      <w:tr w:rsidR="00212B9F" w:rsidRPr="00212B9F" w14:paraId="5979464E" w14:textId="77777777" w:rsidTr="00B81499">
        <w:tc>
          <w:tcPr>
            <w:tcW w:w="1129" w:type="dxa"/>
            <w:vAlign w:val="center"/>
          </w:tcPr>
          <w:p w14:paraId="4D27A236" w14:textId="1145D08C"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9 et 10</w:t>
            </w:r>
          </w:p>
        </w:tc>
        <w:tc>
          <w:tcPr>
            <w:tcW w:w="2622" w:type="dxa"/>
            <w:vAlign w:val="center"/>
          </w:tcPr>
          <w:p w14:paraId="0486D55A" w14:textId="37659EE1"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15 min</w:t>
            </w:r>
          </w:p>
        </w:tc>
        <w:tc>
          <w:tcPr>
            <w:tcW w:w="2623" w:type="dxa"/>
            <w:vAlign w:val="center"/>
          </w:tcPr>
          <w:p w14:paraId="43B3881B" w14:textId="5D17FC1C"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30 min</w:t>
            </w:r>
          </w:p>
        </w:tc>
      </w:tr>
      <w:tr w:rsidR="00212B9F" w:rsidRPr="00212B9F" w14:paraId="08C80B10" w14:textId="77777777" w:rsidTr="00B81499">
        <w:tc>
          <w:tcPr>
            <w:tcW w:w="1129" w:type="dxa"/>
            <w:vAlign w:val="center"/>
          </w:tcPr>
          <w:p w14:paraId="1C8AF7A7" w14:textId="3064154C"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7 et 8</w:t>
            </w:r>
          </w:p>
        </w:tc>
        <w:tc>
          <w:tcPr>
            <w:tcW w:w="2622" w:type="dxa"/>
            <w:vAlign w:val="center"/>
          </w:tcPr>
          <w:p w14:paraId="1A4B88ED" w14:textId="2E650B13"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20 min</w:t>
            </w:r>
          </w:p>
        </w:tc>
        <w:tc>
          <w:tcPr>
            <w:tcW w:w="2623" w:type="dxa"/>
            <w:vAlign w:val="center"/>
          </w:tcPr>
          <w:p w14:paraId="5ED0BBF8" w14:textId="69B447FF"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40 min</w:t>
            </w:r>
          </w:p>
        </w:tc>
      </w:tr>
      <w:tr w:rsidR="00212B9F" w:rsidRPr="00212B9F" w14:paraId="52019195" w14:textId="77777777" w:rsidTr="00B81499">
        <w:tc>
          <w:tcPr>
            <w:tcW w:w="1129" w:type="dxa"/>
            <w:vAlign w:val="center"/>
          </w:tcPr>
          <w:p w14:paraId="7D5D22DA" w14:textId="364B1F60"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5 et 6</w:t>
            </w:r>
          </w:p>
        </w:tc>
        <w:tc>
          <w:tcPr>
            <w:tcW w:w="2622" w:type="dxa"/>
            <w:vAlign w:val="center"/>
          </w:tcPr>
          <w:p w14:paraId="790EEE51" w14:textId="7F471312"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25 min</w:t>
            </w:r>
          </w:p>
        </w:tc>
        <w:tc>
          <w:tcPr>
            <w:tcW w:w="2623" w:type="dxa"/>
            <w:vAlign w:val="center"/>
          </w:tcPr>
          <w:p w14:paraId="4CD993A2" w14:textId="6B82C57E"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50 min</w:t>
            </w:r>
          </w:p>
        </w:tc>
      </w:tr>
      <w:tr w:rsidR="00212B9F" w:rsidRPr="00212B9F" w14:paraId="02BB59EA" w14:textId="77777777" w:rsidTr="00B81499">
        <w:tc>
          <w:tcPr>
            <w:tcW w:w="1129" w:type="dxa"/>
            <w:vAlign w:val="center"/>
          </w:tcPr>
          <w:p w14:paraId="213AD1E7" w14:textId="37266175"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3 et 4</w:t>
            </w:r>
          </w:p>
        </w:tc>
        <w:tc>
          <w:tcPr>
            <w:tcW w:w="2622" w:type="dxa"/>
            <w:vAlign w:val="center"/>
          </w:tcPr>
          <w:p w14:paraId="68935D69" w14:textId="2D211DC4"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40 min</w:t>
            </w:r>
          </w:p>
        </w:tc>
        <w:tc>
          <w:tcPr>
            <w:tcW w:w="2623" w:type="dxa"/>
            <w:vAlign w:val="center"/>
          </w:tcPr>
          <w:p w14:paraId="787384D2" w14:textId="585CD39D" w:rsidR="00212B9F" w:rsidRPr="00212B9F" w:rsidRDefault="00212B9F" w:rsidP="00212B9F">
            <w:pPr>
              <w:pStyle w:val="Sansinterligne"/>
              <w:jc w:val="center"/>
              <w:rPr>
                <w:rFonts w:asciiTheme="majorHAnsi" w:hAnsiTheme="majorHAnsi" w:cstheme="majorHAnsi"/>
                <w:sz w:val="22"/>
                <w:szCs w:val="22"/>
              </w:rPr>
            </w:pPr>
            <w:r>
              <w:rPr>
                <w:rFonts w:asciiTheme="majorHAnsi" w:hAnsiTheme="majorHAnsi" w:cstheme="majorHAnsi"/>
                <w:sz w:val="22"/>
                <w:szCs w:val="22"/>
              </w:rPr>
              <w:t>80 min</w:t>
            </w:r>
          </w:p>
        </w:tc>
      </w:tr>
    </w:tbl>
    <w:p w14:paraId="1666F926" w14:textId="031B45BF" w:rsidR="0069394D" w:rsidRPr="00977C04" w:rsidRDefault="0069394D" w:rsidP="00F1494D">
      <w:pPr>
        <w:spacing w:before="100" w:beforeAutospacing="1" w:after="100" w:afterAutospacing="1"/>
        <w:rPr>
          <w:rFonts w:asciiTheme="majorHAnsi" w:hAnsiTheme="majorHAnsi" w:cstheme="majorHAnsi"/>
          <w:sz w:val="6"/>
          <w:szCs w:val="6"/>
        </w:rPr>
      </w:pPr>
    </w:p>
    <w:p w14:paraId="70583AE4" w14:textId="77777777" w:rsidR="00465C01" w:rsidRPr="009F740C" w:rsidRDefault="00465C01" w:rsidP="00642BE5">
      <w:pPr>
        <w:pBdr>
          <w:top w:val="single" w:sz="4" w:space="1" w:color="auto"/>
          <w:left w:val="single" w:sz="4" w:space="4" w:color="auto"/>
          <w:bottom w:val="single" w:sz="4" w:space="1" w:color="auto"/>
          <w:right w:val="single" w:sz="4" w:space="4" w:color="auto"/>
        </w:pBdr>
        <w:shd w:val="clear" w:color="auto" w:fill="F5F4F6"/>
        <w:jc w:val="center"/>
        <w:rPr>
          <w:rFonts w:ascii="Modern Love Caps" w:eastAsiaTheme="minorHAnsi" w:hAnsi="Modern Love Caps" w:cs="Calibri Light"/>
          <w:color w:val="FF8552"/>
          <w:kern w:val="2"/>
          <w:sz w:val="22"/>
          <w:szCs w:val="22"/>
          <w:lang w:eastAsia="en-US"/>
          <w14:ligatures w14:val="standardContextual"/>
        </w:rPr>
      </w:pPr>
      <w:r w:rsidRPr="009F740C">
        <w:rPr>
          <w:rFonts w:ascii="Modern Love Caps" w:eastAsiaTheme="minorHAnsi" w:hAnsi="Modern Love Caps" w:cs="Calibri Light"/>
          <w:color w:val="FF8552"/>
          <w:kern w:val="2"/>
          <w:sz w:val="22"/>
          <w:szCs w:val="22"/>
          <w:lang w:eastAsia="en-US"/>
          <w14:ligatures w14:val="standardContextual"/>
        </w:rPr>
        <w:t>Vocabulaire</w:t>
      </w:r>
    </w:p>
    <w:p w14:paraId="03D838D7" w14:textId="55A6D502" w:rsidR="00465C01" w:rsidRDefault="00B1143E" w:rsidP="00465C01">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Corps noir</w:t>
      </w:r>
      <w:r w:rsidR="00465C01" w:rsidRPr="009F740C">
        <w:rPr>
          <w:rFonts w:asciiTheme="majorHAnsi" w:hAnsiTheme="majorHAnsi" w:cstheme="majorHAnsi"/>
          <w:noProof/>
          <w:sz w:val="21"/>
          <w:szCs w:val="21"/>
        </w:rPr>
        <w:t xml:space="preserve"> : </w:t>
      </w:r>
      <w:r>
        <w:rPr>
          <w:rFonts w:asciiTheme="majorHAnsi" w:hAnsiTheme="majorHAnsi" w:cstheme="majorHAnsi"/>
          <w:noProof/>
          <w:sz w:val="21"/>
          <w:szCs w:val="21"/>
        </w:rPr>
        <w:t>système idéal absorbant toute la lumière qu’il reçoit et qui, en retour, émet un rayonnement appelé rayonnement du corps noir dépendant de sa température de surface.</w:t>
      </w:r>
    </w:p>
    <w:p w14:paraId="5650ECAB" w14:textId="5081B8A6" w:rsidR="00B1143E" w:rsidRDefault="00B1143E" w:rsidP="00465C01">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Puissance surfacique</w:t>
      </w:r>
      <w:r w:rsidRPr="009F740C">
        <w:rPr>
          <w:rFonts w:asciiTheme="majorHAnsi" w:hAnsiTheme="majorHAnsi" w:cstheme="majorHAnsi"/>
          <w:noProof/>
          <w:sz w:val="21"/>
          <w:szCs w:val="21"/>
        </w:rPr>
        <w:t xml:space="preserve"> : </w:t>
      </w:r>
      <w:r>
        <w:rPr>
          <w:rFonts w:asciiTheme="majorHAnsi" w:hAnsiTheme="majorHAnsi" w:cstheme="majorHAnsi"/>
          <w:noProof/>
          <w:sz w:val="21"/>
          <w:szCs w:val="21"/>
        </w:rPr>
        <w:t>puissance émise ou absorbée par un mêtre carré du système considéré.</w:t>
      </w:r>
    </w:p>
    <w:p w14:paraId="2E25D7C8" w14:textId="3A1D5EA0" w:rsidR="00B1143E" w:rsidRPr="009F740C" w:rsidRDefault="00B1143E" w:rsidP="00465C01">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proofErr w:type="spellStart"/>
      <w:r>
        <w:rPr>
          <w:rFonts w:ascii="Calibri Light" w:eastAsiaTheme="minorHAnsi" w:hAnsi="Calibri Light" w:cs="Calibri Light"/>
          <w:b/>
          <w:bCs/>
          <w:color w:val="FF8552"/>
          <w:kern w:val="2"/>
          <w:sz w:val="22"/>
          <w:szCs w:val="22"/>
          <w:lang w:eastAsia="en-US"/>
          <w14:ligatures w14:val="standardContextual"/>
        </w:rPr>
        <w:t>Equinoxe</w:t>
      </w:r>
      <w:proofErr w:type="spellEnd"/>
      <w:r w:rsidRPr="009F740C">
        <w:rPr>
          <w:rFonts w:asciiTheme="majorHAnsi" w:hAnsiTheme="majorHAnsi" w:cstheme="majorHAnsi"/>
          <w:noProof/>
          <w:sz w:val="21"/>
          <w:szCs w:val="21"/>
        </w:rPr>
        <w:t xml:space="preserve"> : </w:t>
      </w:r>
      <w:r>
        <w:rPr>
          <w:rFonts w:asciiTheme="majorHAnsi" w:hAnsiTheme="majorHAnsi" w:cstheme="majorHAnsi"/>
          <w:noProof/>
          <w:sz w:val="21"/>
          <w:szCs w:val="21"/>
        </w:rPr>
        <w:t>deux jours de l’année où le jour a une durée égale à celle de la nuit.</w:t>
      </w:r>
    </w:p>
    <w:p w14:paraId="190934E6" w14:textId="2B197A79" w:rsidR="00465C01" w:rsidRPr="009F740C" w:rsidRDefault="00465C01" w:rsidP="00465C01">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Plan de l’écliptique</w:t>
      </w:r>
      <w:r w:rsidRPr="009F740C">
        <w:rPr>
          <w:rFonts w:asciiTheme="majorHAnsi" w:hAnsiTheme="majorHAnsi" w:cstheme="majorHAnsi"/>
          <w:noProof/>
          <w:sz w:val="21"/>
          <w:szCs w:val="21"/>
        </w:rPr>
        <w:t xml:space="preserve"> : </w:t>
      </w:r>
      <w:r>
        <w:rPr>
          <w:rFonts w:asciiTheme="majorHAnsi" w:hAnsiTheme="majorHAnsi" w:cstheme="majorHAnsi"/>
          <w:noProof/>
          <w:sz w:val="21"/>
          <w:szCs w:val="21"/>
        </w:rPr>
        <w:t>plan créé par le mouvement de révolution de la Terre autour du Soleil.</w:t>
      </w:r>
    </w:p>
    <w:p w14:paraId="192A5B0B" w14:textId="3A9A6804" w:rsidR="00465C01" w:rsidRPr="00977C04" w:rsidRDefault="00465C01" w:rsidP="00977C04">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Solstice</w:t>
      </w:r>
      <w:r w:rsidRPr="009F740C">
        <w:rPr>
          <w:rFonts w:asciiTheme="majorHAnsi" w:hAnsiTheme="majorHAnsi" w:cstheme="majorHAnsi"/>
          <w:noProof/>
          <w:sz w:val="21"/>
          <w:szCs w:val="21"/>
        </w:rPr>
        <w:t xml:space="preserve"> : </w:t>
      </w:r>
      <w:r>
        <w:rPr>
          <w:rFonts w:asciiTheme="majorHAnsi" w:hAnsiTheme="majorHAnsi" w:cstheme="majorHAnsi"/>
          <w:noProof/>
          <w:sz w:val="21"/>
          <w:szCs w:val="21"/>
        </w:rPr>
        <w:t>jour le plus court (solstice d’hiver le 21 décembre) et jour le plus long (solstice d’été le 21 juin) de l’année dans l’hémisphère nord.</w:t>
      </w:r>
    </w:p>
    <w:sectPr w:rsidR="00465C01" w:rsidRPr="00977C04" w:rsidSect="00911EC4">
      <w:footerReference w:type="default" r:id="rId14"/>
      <w:pgSz w:w="11900" w:h="16840"/>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C0615" w14:textId="77777777" w:rsidR="00B9370A" w:rsidRDefault="00B9370A" w:rsidP="00CC626C">
      <w:r>
        <w:separator/>
      </w:r>
    </w:p>
  </w:endnote>
  <w:endnote w:type="continuationSeparator" w:id="0">
    <w:p w14:paraId="7B12B64C" w14:textId="77777777" w:rsidR="00B9370A" w:rsidRDefault="00B9370A" w:rsidP="00CC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odern Love Caps">
    <w:panose1 w:val="04070805081001020A01"/>
    <w:charset w:val="00"/>
    <w:family w:val="decorative"/>
    <w:pitch w:val="variable"/>
    <w:sig w:usb0="8000002F" w:usb1="0000000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ends BookendsWith Accents">
    <w:panose1 w:val="000005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0EB70" w14:textId="5997673A" w:rsidR="00C630E3" w:rsidRPr="00C630E3" w:rsidRDefault="00C630E3">
    <w:pPr>
      <w:pStyle w:val="Pieddepage"/>
      <w:rPr>
        <w:rFonts w:asciiTheme="majorHAnsi" w:hAnsiTheme="majorHAnsi" w:cstheme="majorHAnsi"/>
        <w:color w:val="A6A6A6" w:themeColor="background1" w:themeShade="A6"/>
        <w:sz w:val="18"/>
        <w:szCs w:val="18"/>
      </w:rPr>
    </w:pPr>
    <w:r w:rsidRPr="00C630E3">
      <w:rPr>
        <w:rFonts w:asciiTheme="majorHAnsi" w:hAnsiTheme="majorHAnsi" w:cstheme="majorHAnsi"/>
        <w:color w:val="A6A6A6" w:themeColor="background1" w:themeShade="A6"/>
        <w:sz w:val="18"/>
        <w:szCs w:val="18"/>
      </w:rPr>
      <w:t xml:space="preserve">D’après le cours du </w:t>
    </w:r>
    <w:proofErr w:type="spellStart"/>
    <w:r w:rsidRPr="00C630E3">
      <w:rPr>
        <w:rFonts w:asciiTheme="majorHAnsi" w:hAnsiTheme="majorHAnsi" w:cstheme="majorHAnsi"/>
        <w:color w:val="A6A6A6" w:themeColor="background1" w:themeShade="A6"/>
        <w:sz w:val="18"/>
        <w:szCs w:val="18"/>
      </w:rPr>
      <w:t>LivreScolaire</w:t>
    </w:r>
    <w:proofErr w:type="spellEnd"/>
  </w:p>
  <w:p w14:paraId="7F8BF0FC" w14:textId="77777777" w:rsidR="00C630E3" w:rsidRDefault="00C630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500EE" w14:textId="77777777" w:rsidR="00B9370A" w:rsidRDefault="00B9370A" w:rsidP="00CC626C">
      <w:r>
        <w:separator/>
      </w:r>
    </w:p>
  </w:footnote>
  <w:footnote w:type="continuationSeparator" w:id="0">
    <w:p w14:paraId="4E35475E" w14:textId="77777777" w:rsidR="00B9370A" w:rsidRDefault="00B9370A" w:rsidP="00CC6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86DB5"/>
    <w:multiLevelType w:val="multilevel"/>
    <w:tmpl w:val="1958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64842"/>
    <w:multiLevelType w:val="multilevel"/>
    <w:tmpl w:val="B050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6643D"/>
    <w:multiLevelType w:val="multilevel"/>
    <w:tmpl w:val="8F8C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89081E"/>
    <w:multiLevelType w:val="hybridMultilevel"/>
    <w:tmpl w:val="288CFE4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B229AC"/>
    <w:multiLevelType w:val="hybridMultilevel"/>
    <w:tmpl w:val="90F0C6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036ABA"/>
    <w:multiLevelType w:val="multilevel"/>
    <w:tmpl w:val="429E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F6A2A"/>
    <w:multiLevelType w:val="hybridMultilevel"/>
    <w:tmpl w:val="4FE45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900F95"/>
    <w:multiLevelType w:val="hybridMultilevel"/>
    <w:tmpl w:val="E264B3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130A9C"/>
    <w:multiLevelType w:val="hybridMultilevel"/>
    <w:tmpl w:val="90F0C6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020653"/>
    <w:multiLevelType w:val="hybridMultilevel"/>
    <w:tmpl w:val="90F0C6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F50D42"/>
    <w:multiLevelType w:val="hybridMultilevel"/>
    <w:tmpl w:val="B8867D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395060"/>
    <w:multiLevelType w:val="multilevel"/>
    <w:tmpl w:val="5B5E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4B4251"/>
    <w:multiLevelType w:val="hybridMultilevel"/>
    <w:tmpl w:val="522AA0A0"/>
    <w:lvl w:ilvl="0" w:tplc="C7C421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724B1A"/>
    <w:multiLevelType w:val="multilevel"/>
    <w:tmpl w:val="B310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6706B"/>
    <w:multiLevelType w:val="hybridMultilevel"/>
    <w:tmpl w:val="2536FA1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CC004A"/>
    <w:multiLevelType w:val="multilevel"/>
    <w:tmpl w:val="81A6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D27EFB"/>
    <w:multiLevelType w:val="hybridMultilevel"/>
    <w:tmpl w:val="7AA0B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C128B9"/>
    <w:multiLevelType w:val="hybridMultilevel"/>
    <w:tmpl w:val="5AD06242"/>
    <w:lvl w:ilvl="0" w:tplc="90F82478">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7165A1"/>
    <w:multiLevelType w:val="hybridMultilevel"/>
    <w:tmpl w:val="6C22CF9C"/>
    <w:lvl w:ilvl="0" w:tplc="2E84075E">
      <w:numFmt w:val="bullet"/>
      <w:pStyle w:val="questions"/>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F92AD4"/>
    <w:multiLevelType w:val="multilevel"/>
    <w:tmpl w:val="86DE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8909E3"/>
    <w:multiLevelType w:val="hybridMultilevel"/>
    <w:tmpl w:val="5B1A8C6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53534690">
    <w:abstractNumId w:val="12"/>
  </w:num>
  <w:num w:numId="2" w16cid:durableId="1331441606">
    <w:abstractNumId w:val="18"/>
  </w:num>
  <w:num w:numId="3" w16cid:durableId="1516656264">
    <w:abstractNumId w:val="10"/>
  </w:num>
  <w:num w:numId="4" w16cid:durableId="929582408">
    <w:abstractNumId w:val="9"/>
  </w:num>
  <w:num w:numId="5" w16cid:durableId="1651788091">
    <w:abstractNumId w:val="7"/>
  </w:num>
  <w:num w:numId="6" w16cid:durableId="1088843615">
    <w:abstractNumId w:val="14"/>
  </w:num>
  <w:num w:numId="7" w16cid:durableId="384916023">
    <w:abstractNumId w:val="19"/>
  </w:num>
  <w:num w:numId="8" w16cid:durableId="283970954">
    <w:abstractNumId w:val="16"/>
  </w:num>
  <w:num w:numId="9" w16cid:durableId="1615091507">
    <w:abstractNumId w:val="17"/>
  </w:num>
  <w:num w:numId="10" w16cid:durableId="1535313367">
    <w:abstractNumId w:val="2"/>
  </w:num>
  <w:num w:numId="11" w16cid:durableId="968898942">
    <w:abstractNumId w:val="11"/>
  </w:num>
  <w:num w:numId="12" w16cid:durableId="106780434">
    <w:abstractNumId w:val="4"/>
  </w:num>
  <w:num w:numId="13" w16cid:durableId="1425112053">
    <w:abstractNumId w:val="1"/>
  </w:num>
  <w:num w:numId="14" w16cid:durableId="1553615794">
    <w:abstractNumId w:val="20"/>
  </w:num>
  <w:num w:numId="15" w16cid:durableId="719355747">
    <w:abstractNumId w:val="5"/>
  </w:num>
  <w:num w:numId="16" w16cid:durableId="740060284">
    <w:abstractNumId w:val="3"/>
  </w:num>
  <w:num w:numId="17" w16cid:durableId="1014845750">
    <w:abstractNumId w:val="6"/>
  </w:num>
  <w:num w:numId="18" w16cid:durableId="560991245">
    <w:abstractNumId w:val="0"/>
  </w:num>
  <w:num w:numId="19" w16cid:durableId="1841506535">
    <w:abstractNumId w:val="15"/>
  </w:num>
  <w:num w:numId="20" w16cid:durableId="699628711">
    <w:abstractNumId w:val="8"/>
  </w:num>
  <w:num w:numId="21" w16cid:durableId="13126398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6C"/>
    <w:rsid w:val="00023091"/>
    <w:rsid w:val="000326E0"/>
    <w:rsid w:val="00036A36"/>
    <w:rsid w:val="00046235"/>
    <w:rsid w:val="00047095"/>
    <w:rsid w:val="0007272D"/>
    <w:rsid w:val="00082E9F"/>
    <w:rsid w:val="00096C4C"/>
    <w:rsid w:val="000E6843"/>
    <w:rsid w:val="000F71FE"/>
    <w:rsid w:val="001015B8"/>
    <w:rsid w:val="00103ED0"/>
    <w:rsid w:val="00127D44"/>
    <w:rsid w:val="001833BD"/>
    <w:rsid w:val="00194967"/>
    <w:rsid w:val="001A1E11"/>
    <w:rsid w:val="001A2941"/>
    <w:rsid w:val="001C1138"/>
    <w:rsid w:val="001C53CB"/>
    <w:rsid w:val="001D73E8"/>
    <w:rsid w:val="001D76FD"/>
    <w:rsid w:val="001E21A5"/>
    <w:rsid w:val="001F1B60"/>
    <w:rsid w:val="001F635D"/>
    <w:rsid w:val="00204BFF"/>
    <w:rsid w:val="00210F72"/>
    <w:rsid w:val="00212B9F"/>
    <w:rsid w:val="00217718"/>
    <w:rsid w:val="00233150"/>
    <w:rsid w:val="00235204"/>
    <w:rsid w:val="00246FB6"/>
    <w:rsid w:val="0027432E"/>
    <w:rsid w:val="00291F29"/>
    <w:rsid w:val="002A2790"/>
    <w:rsid w:val="002C1E26"/>
    <w:rsid w:val="002D24C4"/>
    <w:rsid w:val="002F2E7D"/>
    <w:rsid w:val="0031125D"/>
    <w:rsid w:val="00315F5D"/>
    <w:rsid w:val="00326825"/>
    <w:rsid w:val="00337E87"/>
    <w:rsid w:val="003400DF"/>
    <w:rsid w:val="003402B2"/>
    <w:rsid w:val="00357369"/>
    <w:rsid w:val="00364161"/>
    <w:rsid w:val="00374252"/>
    <w:rsid w:val="00386EDB"/>
    <w:rsid w:val="003B7BA5"/>
    <w:rsid w:val="003C3CE6"/>
    <w:rsid w:val="003E3002"/>
    <w:rsid w:val="003F119D"/>
    <w:rsid w:val="00451EE7"/>
    <w:rsid w:val="004544EA"/>
    <w:rsid w:val="00465084"/>
    <w:rsid w:val="00465C01"/>
    <w:rsid w:val="004674E0"/>
    <w:rsid w:val="00482A26"/>
    <w:rsid w:val="004841C6"/>
    <w:rsid w:val="00484342"/>
    <w:rsid w:val="00486873"/>
    <w:rsid w:val="004A2B1D"/>
    <w:rsid w:val="004B2106"/>
    <w:rsid w:val="004B722A"/>
    <w:rsid w:val="004C39F3"/>
    <w:rsid w:val="004D1EE7"/>
    <w:rsid w:val="004D5CF6"/>
    <w:rsid w:val="004D6E7E"/>
    <w:rsid w:val="004E6873"/>
    <w:rsid w:val="004F381D"/>
    <w:rsid w:val="00500854"/>
    <w:rsid w:val="005218D1"/>
    <w:rsid w:val="00542928"/>
    <w:rsid w:val="00545372"/>
    <w:rsid w:val="00546C2B"/>
    <w:rsid w:val="005645B4"/>
    <w:rsid w:val="00572E30"/>
    <w:rsid w:val="00572EB2"/>
    <w:rsid w:val="00592572"/>
    <w:rsid w:val="0059304A"/>
    <w:rsid w:val="005A027E"/>
    <w:rsid w:val="005A231B"/>
    <w:rsid w:val="005B33CE"/>
    <w:rsid w:val="005B48E7"/>
    <w:rsid w:val="005E59E9"/>
    <w:rsid w:val="005F03BF"/>
    <w:rsid w:val="005F6400"/>
    <w:rsid w:val="00642BE5"/>
    <w:rsid w:val="00643711"/>
    <w:rsid w:val="00656506"/>
    <w:rsid w:val="006613BA"/>
    <w:rsid w:val="00677CD8"/>
    <w:rsid w:val="0069394D"/>
    <w:rsid w:val="006C7C78"/>
    <w:rsid w:val="006E42BF"/>
    <w:rsid w:val="006F48C1"/>
    <w:rsid w:val="007000D0"/>
    <w:rsid w:val="0072590A"/>
    <w:rsid w:val="00735F07"/>
    <w:rsid w:val="0075648B"/>
    <w:rsid w:val="00762EBA"/>
    <w:rsid w:val="00777FD4"/>
    <w:rsid w:val="0078082D"/>
    <w:rsid w:val="0078146C"/>
    <w:rsid w:val="00785435"/>
    <w:rsid w:val="007A2928"/>
    <w:rsid w:val="007C4501"/>
    <w:rsid w:val="007D50A8"/>
    <w:rsid w:val="007F234F"/>
    <w:rsid w:val="007F2E09"/>
    <w:rsid w:val="00805669"/>
    <w:rsid w:val="00812158"/>
    <w:rsid w:val="00816928"/>
    <w:rsid w:val="00821920"/>
    <w:rsid w:val="008226A9"/>
    <w:rsid w:val="00851C8D"/>
    <w:rsid w:val="00872C9A"/>
    <w:rsid w:val="00874570"/>
    <w:rsid w:val="008A159D"/>
    <w:rsid w:val="008A4779"/>
    <w:rsid w:val="008B0F1C"/>
    <w:rsid w:val="008B2A82"/>
    <w:rsid w:val="008C3BAA"/>
    <w:rsid w:val="008C43A4"/>
    <w:rsid w:val="008D66B8"/>
    <w:rsid w:val="008F02DC"/>
    <w:rsid w:val="008F3082"/>
    <w:rsid w:val="00910E39"/>
    <w:rsid w:val="00911EC4"/>
    <w:rsid w:val="00936AEC"/>
    <w:rsid w:val="0095208A"/>
    <w:rsid w:val="0097496E"/>
    <w:rsid w:val="00976472"/>
    <w:rsid w:val="00977C04"/>
    <w:rsid w:val="009A23E1"/>
    <w:rsid w:val="009A5371"/>
    <w:rsid w:val="009E0894"/>
    <w:rsid w:val="009F23A2"/>
    <w:rsid w:val="009F394B"/>
    <w:rsid w:val="00A0060A"/>
    <w:rsid w:val="00A25493"/>
    <w:rsid w:val="00A27477"/>
    <w:rsid w:val="00A32CF4"/>
    <w:rsid w:val="00A6497A"/>
    <w:rsid w:val="00AA04DF"/>
    <w:rsid w:val="00AA5C52"/>
    <w:rsid w:val="00AC0385"/>
    <w:rsid w:val="00AC49A6"/>
    <w:rsid w:val="00AD35EB"/>
    <w:rsid w:val="00AE49F5"/>
    <w:rsid w:val="00AF084B"/>
    <w:rsid w:val="00B0148C"/>
    <w:rsid w:val="00B01D06"/>
    <w:rsid w:val="00B1143E"/>
    <w:rsid w:val="00B163DB"/>
    <w:rsid w:val="00B6485D"/>
    <w:rsid w:val="00B709D9"/>
    <w:rsid w:val="00B8023C"/>
    <w:rsid w:val="00B81499"/>
    <w:rsid w:val="00B9370A"/>
    <w:rsid w:val="00BA78E1"/>
    <w:rsid w:val="00BC2BA0"/>
    <w:rsid w:val="00BD039A"/>
    <w:rsid w:val="00BD4FED"/>
    <w:rsid w:val="00BF372A"/>
    <w:rsid w:val="00C01437"/>
    <w:rsid w:val="00C16CEA"/>
    <w:rsid w:val="00C24A63"/>
    <w:rsid w:val="00C26308"/>
    <w:rsid w:val="00C447A7"/>
    <w:rsid w:val="00C47A87"/>
    <w:rsid w:val="00C630E3"/>
    <w:rsid w:val="00C821D1"/>
    <w:rsid w:val="00C929EB"/>
    <w:rsid w:val="00C946F4"/>
    <w:rsid w:val="00CB3140"/>
    <w:rsid w:val="00CB78B7"/>
    <w:rsid w:val="00CC626C"/>
    <w:rsid w:val="00CC67E1"/>
    <w:rsid w:val="00CD66BB"/>
    <w:rsid w:val="00CE4BC3"/>
    <w:rsid w:val="00CF1079"/>
    <w:rsid w:val="00CF53DD"/>
    <w:rsid w:val="00D01D9D"/>
    <w:rsid w:val="00D05C73"/>
    <w:rsid w:val="00D95AF4"/>
    <w:rsid w:val="00DA1C33"/>
    <w:rsid w:val="00DA3CDB"/>
    <w:rsid w:val="00DA517E"/>
    <w:rsid w:val="00DB2AA0"/>
    <w:rsid w:val="00DD0B34"/>
    <w:rsid w:val="00E04705"/>
    <w:rsid w:val="00E10259"/>
    <w:rsid w:val="00E16C73"/>
    <w:rsid w:val="00E21032"/>
    <w:rsid w:val="00E23DD4"/>
    <w:rsid w:val="00E27B8E"/>
    <w:rsid w:val="00E4626B"/>
    <w:rsid w:val="00E54E35"/>
    <w:rsid w:val="00E85C83"/>
    <w:rsid w:val="00E91B34"/>
    <w:rsid w:val="00E976FF"/>
    <w:rsid w:val="00EA2DE5"/>
    <w:rsid w:val="00EE721D"/>
    <w:rsid w:val="00EF260D"/>
    <w:rsid w:val="00EF4925"/>
    <w:rsid w:val="00F039DF"/>
    <w:rsid w:val="00F100DA"/>
    <w:rsid w:val="00F1494D"/>
    <w:rsid w:val="00F51D70"/>
    <w:rsid w:val="00F6066E"/>
    <w:rsid w:val="00F74263"/>
    <w:rsid w:val="00F74531"/>
    <w:rsid w:val="00F75C97"/>
    <w:rsid w:val="00F85D6C"/>
    <w:rsid w:val="00FB23AE"/>
    <w:rsid w:val="00FE1161"/>
    <w:rsid w:val="00FE765D"/>
    <w:rsid w:val="00FF55CF"/>
    <w:rsid w:val="00FF5F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EDB39"/>
  <w15:chartTrackingRefBased/>
  <w15:docId w15:val="{C7436EE8-00E5-C04F-ACCD-A57B11BD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6B8"/>
    <w:rPr>
      <w:rFonts w:ascii="Times New Roman" w:eastAsia="Times New Roman" w:hAnsi="Times New Roman" w:cs="Times New Roman"/>
      <w:lang w:eastAsia="fr-FR"/>
    </w:rPr>
  </w:style>
  <w:style w:type="paragraph" w:styleId="Titre2">
    <w:name w:val="heading 2"/>
    <w:basedOn w:val="Normal"/>
    <w:link w:val="Titre2Car"/>
    <w:uiPriority w:val="9"/>
    <w:qFormat/>
    <w:rsid w:val="00910E3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CC626C"/>
  </w:style>
  <w:style w:type="paragraph" w:styleId="Pieddepage">
    <w:name w:val="footer"/>
    <w:basedOn w:val="Normal"/>
    <w:link w:val="Pieddepag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C626C"/>
  </w:style>
  <w:style w:type="paragraph" w:styleId="Paragraphedeliste">
    <w:name w:val="List Paragraph"/>
    <w:basedOn w:val="Normal"/>
    <w:uiPriority w:val="34"/>
    <w:qFormat/>
    <w:rsid w:val="002C1E26"/>
    <w:pPr>
      <w:ind w:left="720"/>
      <w:contextualSpacing/>
    </w:pPr>
    <w:rPr>
      <w:rFonts w:asciiTheme="minorHAnsi" w:eastAsiaTheme="minorHAnsi" w:hAnsiTheme="minorHAnsi" w:cstheme="minorBidi"/>
      <w:lang w:eastAsia="en-US"/>
    </w:rPr>
  </w:style>
  <w:style w:type="paragraph" w:styleId="Sansinterligne">
    <w:name w:val="No Spacing"/>
    <w:uiPriority w:val="1"/>
    <w:qFormat/>
    <w:rsid w:val="002C1E26"/>
  </w:style>
  <w:style w:type="paragraph" w:customStyle="1" w:styleId="questions">
    <w:name w:val="questions"/>
    <w:basedOn w:val="Normal"/>
    <w:link w:val="questionsCar"/>
    <w:qFormat/>
    <w:rsid w:val="007F234F"/>
    <w:pPr>
      <w:numPr>
        <w:numId w:val="2"/>
      </w:numPr>
    </w:pPr>
    <w:rPr>
      <w:rFonts w:asciiTheme="minorHAnsi" w:hAnsiTheme="minorHAnsi" w:cstheme="minorHAnsi"/>
      <w:b/>
      <w:i/>
    </w:rPr>
  </w:style>
  <w:style w:type="character" w:customStyle="1" w:styleId="questionsCar">
    <w:name w:val="questions Car"/>
    <w:basedOn w:val="Policepardfaut"/>
    <w:link w:val="questions"/>
    <w:rsid w:val="007F234F"/>
    <w:rPr>
      <w:rFonts w:eastAsia="Times New Roman" w:cstheme="minorHAnsi"/>
      <w:b/>
      <w:i/>
      <w:lang w:eastAsia="fr-FR"/>
    </w:rPr>
  </w:style>
  <w:style w:type="paragraph" w:customStyle="1" w:styleId="Texte">
    <w:name w:val="Texte"/>
    <w:basedOn w:val="Normal"/>
    <w:link w:val="TexteCar"/>
    <w:qFormat/>
    <w:rsid w:val="003400DF"/>
    <w:pPr>
      <w:spacing w:line="276" w:lineRule="auto"/>
      <w:jc w:val="both"/>
    </w:pPr>
    <w:rPr>
      <w:rFonts w:ascii="Calibri" w:hAnsi="Calibri" w:cs="Calibri"/>
      <w:szCs w:val="22"/>
    </w:rPr>
  </w:style>
  <w:style w:type="character" w:customStyle="1" w:styleId="TexteCar">
    <w:name w:val="Texte Car"/>
    <w:basedOn w:val="Policepardfaut"/>
    <w:link w:val="Texte"/>
    <w:rsid w:val="003400DF"/>
    <w:rPr>
      <w:rFonts w:ascii="Calibri" w:eastAsia="Times New Roman" w:hAnsi="Calibri" w:cs="Calibri"/>
      <w:szCs w:val="22"/>
      <w:lang w:eastAsia="fr-FR"/>
    </w:rPr>
  </w:style>
  <w:style w:type="paragraph" w:styleId="Citation">
    <w:name w:val="Quote"/>
    <w:basedOn w:val="Normal"/>
    <w:next w:val="Normal"/>
    <w:link w:val="CitationCar"/>
    <w:uiPriority w:val="29"/>
    <w:qFormat/>
    <w:rsid w:val="003400DF"/>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CitationCar">
    <w:name w:val="Citation Car"/>
    <w:basedOn w:val="Policepardfaut"/>
    <w:link w:val="Citation"/>
    <w:uiPriority w:val="29"/>
    <w:rsid w:val="003400DF"/>
    <w:rPr>
      <w:i/>
      <w:iCs/>
      <w:color w:val="404040" w:themeColor="text1" w:themeTint="BF"/>
    </w:rPr>
  </w:style>
  <w:style w:type="character" w:styleId="Textedelespacerserv">
    <w:name w:val="Placeholder Text"/>
    <w:basedOn w:val="Policepardfaut"/>
    <w:uiPriority w:val="99"/>
    <w:semiHidden/>
    <w:rsid w:val="006C7C78"/>
    <w:rPr>
      <w:color w:val="808080"/>
    </w:rPr>
  </w:style>
  <w:style w:type="paragraph" w:styleId="Textedebulles">
    <w:name w:val="Balloon Text"/>
    <w:basedOn w:val="Normal"/>
    <w:link w:val="TextedebullesCar"/>
    <w:uiPriority w:val="99"/>
    <w:semiHidden/>
    <w:unhideWhenUsed/>
    <w:rsid w:val="00AD35E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D35EB"/>
    <w:rPr>
      <w:rFonts w:ascii="Times New Roman" w:hAnsi="Times New Roman" w:cs="Times New Roman"/>
      <w:sz w:val="18"/>
      <w:szCs w:val="18"/>
    </w:rPr>
  </w:style>
  <w:style w:type="table" w:styleId="Grilledutableau">
    <w:name w:val="Table Grid"/>
    <w:basedOn w:val="TableauNormal"/>
    <w:uiPriority w:val="39"/>
    <w:rsid w:val="008B2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10E39"/>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910E39"/>
    <w:rPr>
      <w:b/>
      <w:bCs/>
    </w:rPr>
  </w:style>
  <w:style w:type="character" w:customStyle="1" w:styleId="sc-dqbhgy">
    <w:name w:val="sc-dqbhgy"/>
    <w:basedOn w:val="Policepardfaut"/>
    <w:rsid w:val="00910E39"/>
  </w:style>
  <w:style w:type="character" w:customStyle="1" w:styleId="apple-converted-space">
    <w:name w:val="apple-converted-space"/>
    <w:basedOn w:val="Policepardfaut"/>
    <w:rsid w:val="00910E39"/>
  </w:style>
  <w:style w:type="character" w:customStyle="1" w:styleId="lls-viewer-a">
    <w:name w:val="lls-viewer-a"/>
    <w:basedOn w:val="Policepardfaut"/>
    <w:rsid w:val="00910E39"/>
  </w:style>
  <w:style w:type="character" w:customStyle="1" w:styleId="mord">
    <w:name w:val="mord"/>
    <w:basedOn w:val="Policepardfaut"/>
    <w:rsid w:val="00910E39"/>
  </w:style>
  <w:style w:type="character" w:customStyle="1" w:styleId="vlist-s">
    <w:name w:val="vlist-s"/>
    <w:basedOn w:val="Policepardfaut"/>
    <w:rsid w:val="00910E39"/>
  </w:style>
  <w:style w:type="character" w:customStyle="1" w:styleId="mopen">
    <w:name w:val="mopen"/>
    <w:basedOn w:val="Policepardfaut"/>
    <w:rsid w:val="00910E39"/>
  </w:style>
  <w:style w:type="character" w:customStyle="1" w:styleId="mclose">
    <w:name w:val="mclose"/>
    <w:basedOn w:val="Policepardfaut"/>
    <w:rsid w:val="00910E39"/>
  </w:style>
  <w:style w:type="character" w:customStyle="1" w:styleId="mrel">
    <w:name w:val="mrel"/>
    <w:basedOn w:val="Policepardfaut"/>
    <w:rsid w:val="00910E39"/>
  </w:style>
  <w:style w:type="character" w:customStyle="1" w:styleId="sc-ieltvk">
    <w:name w:val="sc-ieltvk"/>
    <w:basedOn w:val="Policepardfaut"/>
    <w:rsid w:val="000326E0"/>
  </w:style>
  <w:style w:type="character" w:customStyle="1" w:styleId="mbin">
    <w:name w:val="mbin"/>
    <w:basedOn w:val="Policepardfaut"/>
    <w:rsid w:val="000326E0"/>
  </w:style>
  <w:style w:type="paragraph" w:customStyle="1" w:styleId="docdistrib">
    <w:name w:val="doc distrib"/>
    <w:basedOn w:val="Normal"/>
    <w:link w:val="docdistribCar"/>
    <w:qFormat/>
    <w:rsid w:val="00805669"/>
    <w:pPr>
      <w:spacing w:line="276" w:lineRule="auto"/>
      <w:jc w:val="both"/>
    </w:pPr>
    <w:rPr>
      <w:rFonts w:ascii="Calibri" w:hAnsi="Calibri" w:cs="Calibri"/>
      <w:sz w:val="22"/>
    </w:rPr>
  </w:style>
  <w:style w:type="character" w:customStyle="1" w:styleId="docdistribCar">
    <w:name w:val="doc distrib Car"/>
    <w:basedOn w:val="Policepardfaut"/>
    <w:link w:val="docdistrib"/>
    <w:rsid w:val="00805669"/>
    <w:rPr>
      <w:rFonts w:ascii="Calibri" w:eastAsia="Times New Roman" w:hAnsi="Calibri" w:cs="Calibri"/>
      <w:sz w:val="22"/>
      <w:lang w:eastAsia="fr-FR"/>
    </w:rPr>
  </w:style>
  <w:style w:type="character" w:customStyle="1" w:styleId="sc-ktuwuj">
    <w:name w:val="sc-ktuwuj"/>
    <w:basedOn w:val="Policepardfaut"/>
    <w:rsid w:val="00EF260D"/>
  </w:style>
  <w:style w:type="character" w:customStyle="1" w:styleId="mop">
    <w:name w:val="mop"/>
    <w:basedOn w:val="Policepardfaut"/>
    <w:rsid w:val="00EF260D"/>
  </w:style>
  <w:style w:type="character" w:customStyle="1" w:styleId="sc-kthwxa">
    <w:name w:val="sc-kthwxa"/>
    <w:basedOn w:val="Policepardfaut"/>
    <w:rsid w:val="00C630E3"/>
  </w:style>
  <w:style w:type="character" w:customStyle="1" w:styleId="link-wrapper">
    <w:name w:val="link-wrapper"/>
    <w:basedOn w:val="Policepardfaut"/>
    <w:rsid w:val="00B8023C"/>
  </w:style>
  <w:style w:type="character" w:customStyle="1" w:styleId="mpunct">
    <w:name w:val="mpunct"/>
    <w:basedOn w:val="Policepardfaut"/>
    <w:rsid w:val="00023091"/>
  </w:style>
  <w:style w:type="character" w:customStyle="1" w:styleId="mtight">
    <w:name w:val="mtight"/>
    <w:basedOn w:val="Policepardfaut"/>
    <w:rsid w:val="00023091"/>
  </w:style>
  <w:style w:type="character" w:customStyle="1" w:styleId="lls-new-viewer-tooltip">
    <w:name w:val="lls-new-viewer-tooltip"/>
    <w:basedOn w:val="Policepardfaut"/>
    <w:rsid w:val="00677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2065">
      <w:bodyDiv w:val="1"/>
      <w:marLeft w:val="0"/>
      <w:marRight w:val="0"/>
      <w:marTop w:val="0"/>
      <w:marBottom w:val="0"/>
      <w:divBdr>
        <w:top w:val="none" w:sz="0" w:space="0" w:color="auto"/>
        <w:left w:val="none" w:sz="0" w:space="0" w:color="auto"/>
        <w:bottom w:val="none" w:sz="0" w:space="0" w:color="auto"/>
        <w:right w:val="none" w:sz="0" w:space="0" w:color="auto"/>
      </w:divBdr>
    </w:div>
    <w:div w:id="87506688">
      <w:bodyDiv w:val="1"/>
      <w:marLeft w:val="0"/>
      <w:marRight w:val="0"/>
      <w:marTop w:val="0"/>
      <w:marBottom w:val="0"/>
      <w:divBdr>
        <w:top w:val="none" w:sz="0" w:space="0" w:color="auto"/>
        <w:left w:val="none" w:sz="0" w:space="0" w:color="auto"/>
        <w:bottom w:val="none" w:sz="0" w:space="0" w:color="auto"/>
        <w:right w:val="none" w:sz="0" w:space="0" w:color="auto"/>
      </w:divBdr>
      <w:divsChild>
        <w:div w:id="575870284">
          <w:marLeft w:val="0"/>
          <w:marRight w:val="150"/>
          <w:marTop w:val="0"/>
          <w:marBottom w:val="150"/>
          <w:divBdr>
            <w:top w:val="none" w:sz="0" w:space="0" w:color="auto"/>
            <w:left w:val="none" w:sz="0" w:space="0" w:color="auto"/>
            <w:bottom w:val="none" w:sz="0" w:space="0" w:color="auto"/>
            <w:right w:val="none" w:sz="0" w:space="0" w:color="auto"/>
          </w:divBdr>
          <w:divsChild>
            <w:div w:id="3570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8173">
      <w:bodyDiv w:val="1"/>
      <w:marLeft w:val="0"/>
      <w:marRight w:val="0"/>
      <w:marTop w:val="0"/>
      <w:marBottom w:val="0"/>
      <w:divBdr>
        <w:top w:val="none" w:sz="0" w:space="0" w:color="auto"/>
        <w:left w:val="none" w:sz="0" w:space="0" w:color="auto"/>
        <w:bottom w:val="none" w:sz="0" w:space="0" w:color="auto"/>
        <w:right w:val="none" w:sz="0" w:space="0" w:color="auto"/>
      </w:divBdr>
    </w:div>
    <w:div w:id="114832387">
      <w:bodyDiv w:val="1"/>
      <w:marLeft w:val="0"/>
      <w:marRight w:val="0"/>
      <w:marTop w:val="0"/>
      <w:marBottom w:val="0"/>
      <w:divBdr>
        <w:top w:val="none" w:sz="0" w:space="0" w:color="auto"/>
        <w:left w:val="none" w:sz="0" w:space="0" w:color="auto"/>
        <w:bottom w:val="none" w:sz="0" w:space="0" w:color="auto"/>
        <w:right w:val="none" w:sz="0" w:space="0" w:color="auto"/>
      </w:divBdr>
    </w:div>
    <w:div w:id="164328692">
      <w:bodyDiv w:val="1"/>
      <w:marLeft w:val="0"/>
      <w:marRight w:val="0"/>
      <w:marTop w:val="0"/>
      <w:marBottom w:val="0"/>
      <w:divBdr>
        <w:top w:val="none" w:sz="0" w:space="0" w:color="auto"/>
        <w:left w:val="none" w:sz="0" w:space="0" w:color="auto"/>
        <w:bottom w:val="none" w:sz="0" w:space="0" w:color="auto"/>
        <w:right w:val="none" w:sz="0" w:space="0" w:color="auto"/>
      </w:divBdr>
    </w:div>
    <w:div w:id="343171224">
      <w:bodyDiv w:val="1"/>
      <w:marLeft w:val="0"/>
      <w:marRight w:val="0"/>
      <w:marTop w:val="0"/>
      <w:marBottom w:val="0"/>
      <w:divBdr>
        <w:top w:val="none" w:sz="0" w:space="0" w:color="auto"/>
        <w:left w:val="none" w:sz="0" w:space="0" w:color="auto"/>
        <w:bottom w:val="none" w:sz="0" w:space="0" w:color="auto"/>
        <w:right w:val="none" w:sz="0" w:space="0" w:color="auto"/>
      </w:divBdr>
    </w:div>
    <w:div w:id="447966871">
      <w:bodyDiv w:val="1"/>
      <w:marLeft w:val="0"/>
      <w:marRight w:val="0"/>
      <w:marTop w:val="0"/>
      <w:marBottom w:val="0"/>
      <w:divBdr>
        <w:top w:val="none" w:sz="0" w:space="0" w:color="auto"/>
        <w:left w:val="none" w:sz="0" w:space="0" w:color="auto"/>
        <w:bottom w:val="none" w:sz="0" w:space="0" w:color="auto"/>
        <w:right w:val="none" w:sz="0" w:space="0" w:color="auto"/>
      </w:divBdr>
      <w:divsChild>
        <w:div w:id="764686274">
          <w:marLeft w:val="0"/>
          <w:marRight w:val="150"/>
          <w:marTop w:val="0"/>
          <w:marBottom w:val="150"/>
          <w:divBdr>
            <w:top w:val="none" w:sz="0" w:space="0" w:color="auto"/>
            <w:left w:val="none" w:sz="0" w:space="0" w:color="auto"/>
            <w:bottom w:val="none" w:sz="0" w:space="0" w:color="auto"/>
            <w:right w:val="none" w:sz="0" w:space="0" w:color="auto"/>
          </w:divBdr>
          <w:divsChild>
            <w:div w:id="1531256175">
              <w:marLeft w:val="0"/>
              <w:marRight w:val="0"/>
              <w:marTop w:val="0"/>
              <w:marBottom w:val="0"/>
              <w:divBdr>
                <w:top w:val="none" w:sz="0" w:space="0" w:color="auto"/>
                <w:left w:val="none" w:sz="0" w:space="0" w:color="auto"/>
                <w:bottom w:val="none" w:sz="0" w:space="0" w:color="auto"/>
                <w:right w:val="none" w:sz="0" w:space="0" w:color="auto"/>
              </w:divBdr>
            </w:div>
          </w:divsChild>
        </w:div>
        <w:div w:id="726951257">
          <w:marLeft w:val="0"/>
          <w:marRight w:val="150"/>
          <w:marTop w:val="0"/>
          <w:marBottom w:val="150"/>
          <w:divBdr>
            <w:top w:val="none" w:sz="0" w:space="0" w:color="auto"/>
            <w:left w:val="none" w:sz="0" w:space="0" w:color="auto"/>
            <w:bottom w:val="none" w:sz="0" w:space="0" w:color="auto"/>
            <w:right w:val="none" w:sz="0" w:space="0" w:color="auto"/>
          </w:divBdr>
          <w:divsChild>
            <w:div w:id="11493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791">
      <w:bodyDiv w:val="1"/>
      <w:marLeft w:val="0"/>
      <w:marRight w:val="0"/>
      <w:marTop w:val="0"/>
      <w:marBottom w:val="0"/>
      <w:divBdr>
        <w:top w:val="none" w:sz="0" w:space="0" w:color="auto"/>
        <w:left w:val="none" w:sz="0" w:space="0" w:color="auto"/>
        <w:bottom w:val="none" w:sz="0" w:space="0" w:color="auto"/>
        <w:right w:val="none" w:sz="0" w:space="0" w:color="auto"/>
      </w:divBdr>
      <w:divsChild>
        <w:div w:id="2074885489">
          <w:marLeft w:val="0"/>
          <w:marRight w:val="150"/>
          <w:marTop w:val="0"/>
          <w:marBottom w:val="150"/>
          <w:divBdr>
            <w:top w:val="none" w:sz="0" w:space="0" w:color="auto"/>
            <w:left w:val="none" w:sz="0" w:space="0" w:color="auto"/>
            <w:bottom w:val="none" w:sz="0" w:space="0" w:color="auto"/>
            <w:right w:val="none" w:sz="0" w:space="0" w:color="auto"/>
          </w:divBdr>
          <w:divsChild>
            <w:div w:id="1903053198">
              <w:marLeft w:val="0"/>
              <w:marRight w:val="0"/>
              <w:marTop w:val="0"/>
              <w:marBottom w:val="0"/>
              <w:divBdr>
                <w:top w:val="none" w:sz="0" w:space="0" w:color="auto"/>
                <w:left w:val="none" w:sz="0" w:space="0" w:color="auto"/>
                <w:bottom w:val="none" w:sz="0" w:space="0" w:color="auto"/>
                <w:right w:val="none" w:sz="0" w:space="0" w:color="auto"/>
              </w:divBdr>
            </w:div>
          </w:divsChild>
        </w:div>
        <w:div w:id="1827357830">
          <w:marLeft w:val="0"/>
          <w:marRight w:val="150"/>
          <w:marTop w:val="0"/>
          <w:marBottom w:val="150"/>
          <w:divBdr>
            <w:top w:val="none" w:sz="0" w:space="0" w:color="auto"/>
            <w:left w:val="none" w:sz="0" w:space="0" w:color="auto"/>
            <w:bottom w:val="none" w:sz="0" w:space="0" w:color="auto"/>
            <w:right w:val="none" w:sz="0" w:space="0" w:color="auto"/>
          </w:divBdr>
          <w:divsChild>
            <w:div w:id="11549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832">
      <w:bodyDiv w:val="1"/>
      <w:marLeft w:val="0"/>
      <w:marRight w:val="0"/>
      <w:marTop w:val="0"/>
      <w:marBottom w:val="0"/>
      <w:divBdr>
        <w:top w:val="none" w:sz="0" w:space="0" w:color="auto"/>
        <w:left w:val="none" w:sz="0" w:space="0" w:color="auto"/>
        <w:bottom w:val="none" w:sz="0" w:space="0" w:color="auto"/>
        <w:right w:val="none" w:sz="0" w:space="0" w:color="auto"/>
      </w:divBdr>
    </w:div>
    <w:div w:id="606889377">
      <w:bodyDiv w:val="1"/>
      <w:marLeft w:val="0"/>
      <w:marRight w:val="0"/>
      <w:marTop w:val="0"/>
      <w:marBottom w:val="0"/>
      <w:divBdr>
        <w:top w:val="none" w:sz="0" w:space="0" w:color="auto"/>
        <w:left w:val="none" w:sz="0" w:space="0" w:color="auto"/>
        <w:bottom w:val="none" w:sz="0" w:space="0" w:color="auto"/>
        <w:right w:val="none" w:sz="0" w:space="0" w:color="auto"/>
      </w:divBdr>
    </w:div>
    <w:div w:id="694773518">
      <w:bodyDiv w:val="1"/>
      <w:marLeft w:val="0"/>
      <w:marRight w:val="0"/>
      <w:marTop w:val="0"/>
      <w:marBottom w:val="0"/>
      <w:divBdr>
        <w:top w:val="none" w:sz="0" w:space="0" w:color="auto"/>
        <w:left w:val="none" w:sz="0" w:space="0" w:color="auto"/>
        <w:bottom w:val="none" w:sz="0" w:space="0" w:color="auto"/>
        <w:right w:val="none" w:sz="0" w:space="0" w:color="auto"/>
      </w:divBdr>
      <w:divsChild>
        <w:div w:id="126164708">
          <w:marLeft w:val="0"/>
          <w:marRight w:val="150"/>
          <w:marTop w:val="0"/>
          <w:marBottom w:val="150"/>
          <w:divBdr>
            <w:top w:val="none" w:sz="0" w:space="0" w:color="auto"/>
            <w:left w:val="none" w:sz="0" w:space="0" w:color="auto"/>
            <w:bottom w:val="none" w:sz="0" w:space="0" w:color="auto"/>
            <w:right w:val="none" w:sz="0" w:space="0" w:color="auto"/>
          </w:divBdr>
          <w:divsChild>
            <w:div w:id="108815080">
              <w:marLeft w:val="0"/>
              <w:marRight w:val="0"/>
              <w:marTop w:val="0"/>
              <w:marBottom w:val="0"/>
              <w:divBdr>
                <w:top w:val="none" w:sz="0" w:space="0" w:color="auto"/>
                <w:left w:val="none" w:sz="0" w:space="0" w:color="auto"/>
                <w:bottom w:val="none" w:sz="0" w:space="0" w:color="auto"/>
                <w:right w:val="none" w:sz="0" w:space="0" w:color="auto"/>
              </w:divBdr>
            </w:div>
          </w:divsChild>
        </w:div>
        <w:div w:id="501315126">
          <w:marLeft w:val="0"/>
          <w:marRight w:val="150"/>
          <w:marTop w:val="0"/>
          <w:marBottom w:val="150"/>
          <w:divBdr>
            <w:top w:val="none" w:sz="0" w:space="0" w:color="auto"/>
            <w:left w:val="none" w:sz="0" w:space="0" w:color="auto"/>
            <w:bottom w:val="none" w:sz="0" w:space="0" w:color="auto"/>
            <w:right w:val="none" w:sz="0" w:space="0" w:color="auto"/>
          </w:divBdr>
          <w:divsChild>
            <w:div w:id="7035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2553">
      <w:bodyDiv w:val="1"/>
      <w:marLeft w:val="0"/>
      <w:marRight w:val="0"/>
      <w:marTop w:val="0"/>
      <w:marBottom w:val="0"/>
      <w:divBdr>
        <w:top w:val="none" w:sz="0" w:space="0" w:color="auto"/>
        <w:left w:val="none" w:sz="0" w:space="0" w:color="auto"/>
        <w:bottom w:val="none" w:sz="0" w:space="0" w:color="auto"/>
        <w:right w:val="none" w:sz="0" w:space="0" w:color="auto"/>
      </w:divBdr>
      <w:divsChild>
        <w:div w:id="580452513">
          <w:marLeft w:val="0"/>
          <w:marRight w:val="150"/>
          <w:marTop w:val="0"/>
          <w:marBottom w:val="150"/>
          <w:divBdr>
            <w:top w:val="none" w:sz="0" w:space="0" w:color="auto"/>
            <w:left w:val="none" w:sz="0" w:space="0" w:color="auto"/>
            <w:bottom w:val="none" w:sz="0" w:space="0" w:color="auto"/>
            <w:right w:val="none" w:sz="0" w:space="0" w:color="auto"/>
          </w:divBdr>
          <w:divsChild>
            <w:div w:id="10767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374">
      <w:bodyDiv w:val="1"/>
      <w:marLeft w:val="0"/>
      <w:marRight w:val="0"/>
      <w:marTop w:val="0"/>
      <w:marBottom w:val="0"/>
      <w:divBdr>
        <w:top w:val="none" w:sz="0" w:space="0" w:color="auto"/>
        <w:left w:val="none" w:sz="0" w:space="0" w:color="auto"/>
        <w:bottom w:val="none" w:sz="0" w:space="0" w:color="auto"/>
        <w:right w:val="none" w:sz="0" w:space="0" w:color="auto"/>
      </w:divBdr>
    </w:div>
    <w:div w:id="802501679">
      <w:bodyDiv w:val="1"/>
      <w:marLeft w:val="0"/>
      <w:marRight w:val="0"/>
      <w:marTop w:val="0"/>
      <w:marBottom w:val="0"/>
      <w:divBdr>
        <w:top w:val="none" w:sz="0" w:space="0" w:color="auto"/>
        <w:left w:val="none" w:sz="0" w:space="0" w:color="auto"/>
        <w:bottom w:val="none" w:sz="0" w:space="0" w:color="auto"/>
        <w:right w:val="none" w:sz="0" w:space="0" w:color="auto"/>
      </w:divBdr>
    </w:div>
    <w:div w:id="812063564">
      <w:bodyDiv w:val="1"/>
      <w:marLeft w:val="0"/>
      <w:marRight w:val="0"/>
      <w:marTop w:val="0"/>
      <w:marBottom w:val="0"/>
      <w:divBdr>
        <w:top w:val="none" w:sz="0" w:space="0" w:color="auto"/>
        <w:left w:val="none" w:sz="0" w:space="0" w:color="auto"/>
        <w:bottom w:val="none" w:sz="0" w:space="0" w:color="auto"/>
        <w:right w:val="none" w:sz="0" w:space="0" w:color="auto"/>
      </w:divBdr>
    </w:div>
    <w:div w:id="824512584">
      <w:bodyDiv w:val="1"/>
      <w:marLeft w:val="0"/>
      <w:marRight w:val="0"/>
      <w:marTop w:val="0"/>
      <w:marBottom w:val="0"/>
      <w:divBdr>
        <w:top w:val="none" w:sz="0" w:space="0" w:color="auto"/>
        <w:left w:val="none" w:sz="0" w:space="0" w:color="auto"/>
        <w:bottom w:val="none" w:sz="0" w:space="0" w:color="auto"/>
        <w:right w:val="none" w:sz="0" w:space="0" w:color="auto"/>
      </w:divBdr>
    </w:div>
    <w:div w:id="902258478">
      <w:bodyDiv w:val="1"/>
      <w:marLeft w:val="0"/>
      <w:marRight w:val="0"/>
      <w:marTop w:val="0"/>
      <w:marBottom w:val="0"/>
      <w:divBdr>
        <w:top w:val="none" w:sz="0" w:space="0" w:color="auto"/>
        <w:left w:val="none" w:sz="0" w:space="0" w:color="auto"/>
        <w:bottom w:val="none" w:sz="0" w:space="0" w:color="auto"/>
        <w:right w:val="none" w:sz="0" w:space="0" w:color="auto"/>
      </w:divBdr>
    </w:div>
    <w:div w:id="990599515">
      <w:bodyDiv w:val="1"/>
      <w:marLeft w:val="0"/>
      <w:marRight w:val="0"/>
      <w:marTop w:val="0"/>
      <w:marBottom w:val="0"/>
      <w:divBdr>
        <w:top w:val="none" w:sz="0" w:space="0" w:color="auto"/>
        <w:left w:val="none" w:sz="0" w:space="0" w:color="auto"/>
        <w:bottom w:val="none" w:sz="0" w:space="0" w:color="auto"/>
        <w:right w:val="none" w:sz="0" w:space="0" w:color="auto"/>
      </w:divBdr>
      <w:divsChild>
        <w:div w:id="1144392869">
          <w:marLeft w:val="0"/>
          <w:marRight w:val="150"/>
          <w:marTop w:val="0"/>
          <w:marBottom w:val="150"/>
          <w:divBdr>
            <w:top w:val="none" w:sz="0" w:space="0" w:color="auto"/>
            <w:left w:val="none" w:sz="0" w:space="0" w:color="auto"/>
            <w:bottom w:val="none" w:sz="0" w:space="0" w:color="auto"/>
            <w:right w:val="none" w:sz="0" w:space="0" w:color="auto"/>
          </w:divBdr>
          <w:divsChild>
            <w:div w:id="1198086779">
              <w:marLeft w:val="0"/>
              <w:marRight w:val="0"/>
              <w:marTop w:val="0"/>
              <w:marBottom w:val="0"/>
              <w:divBdr>
                <w:top w:val="none" w:sz="0" w:space="0" w:color="auto"/>
                <w:left w:val="none" w:sz="0" w:space="0" w:color="auto"/>
                <w:bottom w:val="none" w:sz="0" w:space="0" w:color="auto"/>
                <w:right w:val="none" w:sz="0" w:space="0" w:color="auto"/>
              </w:divBdr>
            </w:div>
          </w:divsChild>
        </w:div>
        <w:div w:id="20668804">
          <w:marLeft w:val="0"/>
          <w:marRight w:val="150"/>
          <w:marTop w:val="0"/>
          <w:marBottom w:val="150"/>
          <w:divBdr>
            <w:top w:val="none" w:sz="0" w:space="0" w:color="auto"/>
            <w:left w:val="none" w:sz="0" w:space="0" w:color="auto"/>
            <w:bottom w:val="none" w:sz="0" w:space="0" w:color="auto"/>
            <w:right w:val="none" w:sz="0" w:space="0" w:color="auto"/>
          </w:divBdr>
          <w:divsChild>
            <w:div w:id="3357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22484">
      <w:bodyDiv w:val="1"/>
      <w:marLeft w:val="0"/>
      <w:marRight w:val="0"/>
      <w:marTop w:val="0"/>
      <w:marBottom w:val="0"/>
      <w:divBdr>
        <w:top w:val="none" w:sz="0" w:space="0" w:color="auto"/>
        <w:left w:val="none" w:sz="0" w:space="0" w:color="auto"/>
        <w:bottom w:val="none" w:sz="0" w:space="0" w:color="auto"/>
        <w:right w:val="none" w:sz="0" w:space="0" w:color="auto"/>
      </w:divBdr>
    </w:div>
    <w:div w:id="1043866465">
      <w:bodyDiv w:val="1"/>
      <w:marLeft w:val="0"/>
      <w:marRight w:val="0"/>
      <w:marTop w:val="0"/>
      <w:marBottom w:val="0"/>
      <w:divBdr>
        <w:top w:val="none" w:sz="0" w:space="0" w:color="auto"/>
        <w:left w:val="none" w:sz="0" w:space="0" w:color="auto"/>
        <w:bottom w:val="none" w:sz="0" w:space="0" w:color="auto"/>
        <w:right w:val="none" w:sz="0" w:space="0" w:color="auto"/>
      </w:divBdr>
    </w:div>
    <w:div w:id="1122501818">
      <w:bodyDiv w:val="1"/>
      <w:marLeft w:val="0"/>
      <w:marRight w:val="0"/>
      <w:marTop w:val="0"/>
      <w:marBottom w:val="0"/>
      <w:divBdr>
        <w:top w:val="none" w:sz="0" w:space="0" w:color="auto"/>
        <w:left w:val="none" w:sz="0" w:space="0" w:color="auto"/>
        <w:bottom w:val="none" w:sz="0" w:space="0" w:color="auto"/>
        <w:right w:val="none" w:sz="0" w:space="0" w:color="auto"/>
      </w:divBdr>
    </w:div>
    <w:div w:id="1290668322">
      <w:bodyDiv w:val="1"/>
      <w:marLeft w:val="0"/>
      <w:marRight w:val="0"/>
      <w:marTop w:val="0"/>
      <w:marBottom w:val="0"/>
      <w:divBdr>
        <w:top w:val="none" w:sz="0" w:space="0" w:color="auto"/>
        <w:left w:val="none" w:sz="0" w:space="0" w:color="auto"/>
        <w:bottom w:val="none" w:sz="0" w:space="0" w:color="auto"/>
        <w:right w:val="none" w:sz="0" w:space="0" w:color="auto"/>
      </w:divBdr>
      <w:divsChild>
        <w:div w:id="2016415631">
          <w:marLeft w:val="0"/>
          <w:marRight w:val="150"/>
          <w:marTop w:val="0"/>
          <w:marBottom w:val="150"/>
          <w:divBdr>
            <w:top w:val="none" w:sz="0" w:space="0" w:color="auto"/>
            <w:left w:val="none" w:sz="0" w:space="0" w:color="auto"/>
            <w:bottom w:val="none" w:sz="0" w:space="0" w:color="auto"/>
            <w:right w:val="none" w:sz="0" w:space="0" w:color="auto"/>
          </w:divBdr>
          <w:divsChild>
            <w:div w:id="372387376">
              <w:marLeft w:val="0"/>
              <w:marRight w:val="0"/>
              <w:marTop w:val="0"/>
              <w:marBottom w:val="0"/>
              <w:divBdr>
                <w:top w:val="none" w:sz="0" w:space="0" w:color="auto"/>
                <w:left w:val="none" w:sz="0" w:space="0" w:color="auto"/>
                <w:bottom w:val="none" w:sz="0" w:space="0" w:color="auto"/>
                <w:right w:val="none" w:sz="0" w:space="0" w:color="auto"/>
              </w:divBdr>
            </w:div>
          </w:divsChild>
        </w:div>
        <w:div w:id="401175348">
          <w:marLeft w:val="0"/>
          <w:marRight w:val="150"/>
          <w:marTop w:val="0"/>
          <w:marBottom w:val="150"/>
          <w:divBdr>
            <w:top w:val="none" w:sz="0" w:space="0" w:color="auto"/>
            <w:left w:val="none" w:sz="0" w:space="0" w:color="auto"/>
            <w:bottom w:val="none" w:sz="0" w:space="0" w:color="auto"/>
            <w:right w:val="none" w:sz="0" w:space="0" w:color="auto"/>
          </w:divBdr>
          <w:divsChild>
            <w:div w:id="19997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41328">
      <w:bodyDiv w:val="1"/>
      <w:marLeft w:val="0"/>
      <w:marRight w:val="0"/>
      <w:marTop w:val="0"/>
      <w:marBottom w:val="0"/>
      <w:divBdr>
        <w:top w:val="none" w:sz="0" w:space="0" w:color="auto"/>
        <w:left w:val="none" w:sz="0" w:space="0" w:color="auto"/>
        <w:bottom w:val="none" w:sz="0" w:space="0" w:color="auto"/>
        <w:right w:val="none" w:sz="0" w:space="0" w:color="auto"/>
      </w:divBdr>
      <w:divsChild>
        <w:div w:id="536891778">
          <w:marLeft w:val="0"/>
          <w:marRight w:val="150"/>
          <w:marTop w:val="0"/>
          <w:marBottom w:val="150"/>
          <w:divBdr>
            <w:top w:val="none" w:sz="0" w:space="0" w:color="auto"/>
            <w:left w:val="none" w:sz="0" w:space="0" w:color="auto"/>
            <w:bottom w:val="none" w:sz="0" w:space="0" w:color="auto"/>
            <w:right w:val="none" w:sz="0" w:space="0" w:color="auto"/>
          </w:divBdr>
          <w:divsChild>
            <w:div w:id="787703262">
              <w:marLeft w:val="0"/>
              <w:marRight w:val="0"/>
              <w:marTop w:val="0"/>
              <w:marBottom w:val="0"/>
              <w:divBdr>
                <w:top w:val="none" w:sz="0" w:space="0" w:color="auto"/>
                <w:left w:val="none" w:sz="0" w:space="0" w:color="auto"/>
                <w:bottom w:val="none" w:sz="0" w:space="0" w:color="auto"/>
                <w:right w:val="none" w:sz="0" w:space="0" w:color="auto"/>
              </w:divBdr>
            </w:div>
          </w:divsChild>
        </w:div>
        <w:div w:id="1542787018">
          <w:marLeft w:val="0"/>
          <w:marRight w:val="150"/>
          <w:marTop w:val="0"/>
          <w:marBottom w:val="150"/>
          <w:divBdr>
            <w:top w:val="none" w:sz="0" w:space="0" w:color="auto"/>
            <w:left w:val="none" w:sz="0" w:space="0" w:color="auto"/>
            <w:bottom w:val="none" w:sz="0" w:space="0" w:color="auto"/>
            <w:right w:val="none" w:sz="0" w:space="0" w:color="auto"/>
          </w:divBdr>
          <w:divsChild>
            <w:div w:id="924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2735">
      <w:bodyDiv w:val="1"/>
      <w:marLeft w:val="0"/>
      <w:marRight w:val="0"/>
      <w:marTop w:val="0"/>
      <w:marBottom w:val="0"/>
      <w:divBdr>
        <w:top w:val="none" w:sz="0" w:space="0" w:color="auto"/>
        <w:left w:val="none" w:sz="0" w:space="0" w:color="auto"/>
        <w:bottom w:val="none" w:sz="0" w:space="0" w:color="auto"/>
        <w:right w:val="none" w:sz="0" w:space="0" w:color="auto"/>
      </w:divBdr>
    </w:div>
    <w:div w:id="1548950052">
      <w:bodyDiv w:val="1"/>
      <w:marLeft w:val="0"/>
      <w:marRight w:val="0"/>
      <w:marTop w:val="0"/>
      <w:marBottom w:val="0"/>
      <w:divBdr>
        <w:top w:val="none" w:sz="0" w:space="0" w:color="auto"/>
        <w:left w:val="none" w:sz="0" w:space="0" w:color="auto"/>
        <w:bottom w:val="none" w:sz="0" w:space="0" w:color="auto"/>
        <w:right w:val="none" w:sz="0" w:space="0" w:color="auto"/>
      </w:divBdr>
    </w:div>
    <w:div w:id="1584802438">
      <w:bodyDiv w:val="1"/>
      <w:marLeft w:val="0"/>
      <w:marRight w:val="0"/>
      <w:marTop w:val="0"/>
      <w:marBottom w:val="0"/>
      <w:divBdr>
        <w:top w:val="none" w:sz="0" w:space="0" w:color="auto"/>
        <w:left w:val="none" w:sz="0" w:space="0" w:color="auto"/>
        <w:bottom w:val="none" w:sz="0" w:space="0" w:color="auto"/>
        <w:right w:val="none" w:sz="0" w:space="0" w:color="auto"/>
      </w:divBdr>
    </w:div>
    <w:div w:id="1823082449">
      <w:bodyDiv w:val="1"/>
      <w:marLeft w:val="0"/>
      <w:marRight w:val="0"/>
      <w:marTop w:val="0"/>
      <w:marBottom w:val="0"/>
      <w:divBdr>
        <w:top w:val="none" w:sz="0" w:space="0" w:color="auto"/>
        <w:left w:val="none" w:sz="0" w:space="0" w:color="auto"/>
        <w:bottom w:val="none" w:sz="0" w:space="0" w:color="auto"/>
        <w:right w:val="none" w:sz="0" w:space="0" w:color="auto"/>
      </w:divBdr>
      <w:divsChild>
        <w:div w:id="1549103973">
          <w:marLeft w:val="0"/>
          <w:marRight w:val="150"/>
          <w:marTop w:val="0"/>
          <w:marBottom w:val="150"/>
          <w:divBdr>
            <w:top w:val="none" w:sz="0" w:space="0" w:color="auto"/>
            <w:left w:val="none" w:sz="0" w:space="0" w:color="auto"/>
            <w:bottom w:val="none" w:sz="0" w:space="0" w:color="auto"/>
            <w:right w:val="none" w:sz="0" w:space="0" w:color="auto"/>
          </w:divBdr>
          <w:divsChild>
            <w:div w:id="583880809">
              <w:marLeft w:val="0"/>
              <w:marRight w:val="0"/>
              <w:marTop w:val="0"/>
              <w:marBottom w:val="0"/>
              <w:divBdr>
                <w:top w:val="none" w:sz="0" w:space="0" w:color="auto"/>
                <w:left w:val="none" w:sz="0" w:space="0" w:color="auto"/>
                <w:bottom w:val="none" w:sz="0" w:space="0" w:color="auto"/>
                <w:right w:val="none" w:sz="0" w:space="0" w:color="auto"/>
              </w:divBdr>
            </w:div>
          </w:divsChild>
        </w:div>
        <w:div w:id="570237262">
          <w:marLeft w:val="0"/>
          <w:marRight w:val="150"/>
          <w:marTop w:val="0"/>
          <w:marBottom w:val="150"/>
          <w:divBdr>
            <w:top w:val="none" w:sz="0" w:space="0" w:color="auto"/>
            <w:left w:val="none" w:sz="0" w:space="0" w:color="auto"/>
            <w:bottom w:val="none" w:sz="0" w:space="0" w:color="auto"/>
            <w:right w:val="none" w:sz="0" w:space="0" w:color="auto"/>
          </w:divBdr>
          <w:divsChild>
            <w:div w:id="9645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97">
      <w:bodyDiv w:val="1"/>
      <w:marLeft w:val="0"/>
      <w:marRight w:val="0"/>
      <w:marTop w:val="0"/>
      <w:marBottom w:val="0"/>
      <w:divBdr>
        <w:top w:val="none" w:sz="0" w:space="0" w:color="auto"/>
        <w:left w:val="none" w:sz="0" w:space="0" w:color="auto"/>
        <w:bottom w:val="none" w:sz="0" w:space="0" w:color="auto"/>
        <w:right w:val="none" w:sz="0" w:space="0" w:color="auto"/>
      </w:divBdr>
      <w:divsChild>
        <w:div w:id="1413044243">
          <w:marLeft w:val="0"/>
          <w:marRight w:val="150"/>
          <w:marTop w:val="0"/>
          <w:marBottom w:val="150"/>
          <w:divBdr>
            <w:top w:val="none" w:sz="0" w:space="0" w:color="auto"/>
            <w:left w:val="none" w:sz="0" w:space="0" w:color="auto"/>
            <w:bottom w:val="none" w:sz="0" w:space="0" w:color="auto"/>
            <w:right w:val="none" w:sz="0" w:space="0" w:color="auto"/>
          </w:divBdr>
          <w:divsChild>
            <w:div w:id="11500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B1D7-CB42-5E44-AE10-A224A827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561</Words>
  <Characters>3089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Jullien</dc:creator>
  <cp:keywords/>
  <dc:description/>
  <cp:lastModifiedBy>Margaux Jullien</cp:lastModifiedBy>
  <cp:revision>17</cp:revision>
  <cp:lastPrinted>2020-11-30T11:58:00Z</cp:lastPrinted>
  <dcterms:created xsi:type="dcterms:W3CDTF">2023-08-28T14:20:00Z</dcterms:created>
  <dcterms:modified xsi:type="dcterms:W3CDTF">2024-08-03T09:09:00Z</dcterms:modified>
</cp:coreProperties>
</file>