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A549" w14:textId="45D13F6D" w:rsidR="0028239C" w:rsidRPr="00A0685D" w:rsidRDefault="00CA3D55" w:rsidP="00CA3D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ind w:left="2127"/>
        <w:jc w:val="center"/>
        <w:rPr>
          <w:rFonts w:ascii="Noteworthy Light" w:hAnsi="Noteworthy Light"/>
          <w:b/>
          <w:sz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77B2519" wp14:editId="516A1EBB">
            <wp:simplePos x="0" y="0"/>
            <wp:positionH relativeFrom="column">
              <wp:posOffset>-10048</wp:posOffset>
            </wp:positionH>
            <wp:positionV relativeFrom="paragraph">
              <wp:posOffset>-28575</wp:posOffset>
            </wp:positionV>
            <wp:extent cx="1257300" cy="1006661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745">
        <w:rPr>
          <w:rFonts w:ascii="Noteworthy Light" w:hAnsi="Noteworthy Light"/>
          <w:b/>
          <w:sz w:val="32"/>
        </w:rPr>
        <w:t xml:space="preserve">Fiche </w:t>
      </w:r>
      <w:r w:rsidR="00596C14">
        <w:rPr>
          <w:rFonts w:ascii="Noteworthy Light" w:hAnsi="Noteworthy Light"/>
          <w:b/>
          <w:sz w:val="32"/>
        </w:rPr>
        <w:t>méthode</w:t>
      </w:r>
      <w:r w:rsidR="00785745">
        <w:rPr>
          <w:rFonts w:ascii="Noteworthy Light" w:hAnsi="Noteworthy Light"/>
          <w:b/>
          <w:sz w:val="32"/>
        </w:rPr>
        <w:t xml:space="preserve"> : </w:t>
      </w:r>
      <w:r w:rsidR="00EA43E1">
        <w:rPr>
          <w:rFonts w:ascii="Noteworthy Light" w:hAnsi="Noteworthy Light"/>
          <w:b/>
          <w:sz w:val="32"/>
        </w:rPr>
        <w:t>la di</w:t>
      </w:r>
      <w:r w:rsidR="00D5258D">
        <w:rPr>
          <w:rFonts w:ascii="Noteworthy Light" w:hAnsi="Noteworthy Light"/>
          <w:b/>
          <w:sz w:val="32"/>
        </w:rPr>
        <w:t>lution</w:t>
      </w:r>
    </w:p>
    <w:p w14:paraId="3781E23F" w14:textId="3D8186BD" w:rsidR="00A0685D" w:rsidRPr="00A0685D" w:rsidRDefault="00A0685D" w:rsidP="00EA43E1">
      <w:pPr>
        <w:pStyle w:val="Sansinterligne"/>
        <w:rPr>
          <w:rFonts w:asciiTheme="majorHAnsi" w:hAnsiTheme="majorHAnsi"/>
        </w:rPr>
      </w:pPr>
    </w:p>
    <w:p w14:paraId="5133A483" w14:textId="77777777" w:rsidR="00EA43E1" w:rsidRPr="00EA43E1" w:rsidRDefault="00EA43E1" w:rsidP="00CA3D55">
      <w:pPr>
        <w:pStyle w:val="Sansinterligne"/>
        <w:numPr>
          <w:ilvl w:val="0"/>
          <w:numId w:val="7"/>
        </w:numPr>
        <w:ind w:left="2552"/>
        <w:jc w:val="both"/>
        <w:rPr>
          <w:rFonts w:asciiTheme="majorHAnsi" w:hAnsiTheme="majorHAnsi" w:cstheme="majorHAnsi"/>
          <w:b/>
          <w:bCs/>
          <w:color w:val="5F497A" w:themeColor="accent4" w:themeShade="BF"/>
          <w:u w:val="single"/>
          <w:lang w:val="fr-CH"/>
        </w:rPr>
      </w:pPr>
      <w:r w:rsidRPr="00EA43E1">
        <w:rPr>
          <w:rFonts w:asciiTheme="majorHAnsi" w:hAnsiTheme="majorHAnsi" w:cstheme="majorHAnsi"/>
          <w:b/>
          <w:bCs/>
          <w:color w:val="5F497A" w:themeColor="accent4" w:themeShade="BF"/>
          <w:u w:val="single"/>
          <w:lang w:val="fr-CH"/>
        </w:rPr>
        <w:t>Principe</w:t>
      </w:r>
    </w:p>
    <w:p w14:paraId="1B70C605" w14:textId="182BA654" w:rsidR="00D5258D" w:rsidRDefault="00D5258D" w:rsidP="00CA3D55">
      <w:pPr>
        <w:pStyle w:val="Texte"/>
        <w:ind w:left="2552"/>
      </w:pPr>
      <w:r>
        <w:t xml:space="preserve">Diluer une solution aqueuse consiste à obtenir une solution </w:t>
      </w:r>
      <w:r w:rsidRPr="0016290B">
        <w:rPr>
          <w:b/>
          <w:iCs/>
        </w:rPr>
        <w:t>moins concentrée</w:t>
      </w:r>
      <w:r>
        <w:rPr>
          <w:b/>
          <w:i/>
        </w:rPr>
        <w:t>,</w:t>
      </w:r>
      <w:r w:rsidRPr="00D5258D">
        <w:t xml:space="preserve"> </w:t>
      </w:r>
      <w:r>
        <w:t>en lui ajoutant de l'eau distillée.</w:t>
      </w:r>
    </w:p>
    <w:p w14:paraId="50697DEA" w14:textId="4641AC73" w:rsidR="00D5258D" w:rsidRDefault="00D5258D" w:rsidP="00D5258D">
      <w:pPr>
        <w:pStyle w:val="Texte"/>
      </w:pPr>
      <w:r>
        <w:t xml:space="preserve">La solution que l'on dilue </w:t>
      </w:r>
      <w:proofErr w:type="gramStart"/>
      <w:r>
        <w:t>est</w:t>
      </w:r>
      <w:proofErr w:type="gramEnd"/>
      <w:r>
        <w:t xml:space="preserve"> appelée la solution </w:t>
      </w:r>
      <w:r w:rsidRPr="00D5258D">
        <w:rPr>
          <w:b/>
          <w:bCs/>
          <w:iCs/>
        </w:rPr>
        <w:t>initiale</w:t>
      </w:r>
      <w:r>
        <w:t xml:space="preserve"> ou solution </w:t>
      </w:r>
      <w:r w:rsidRPr="00214F71">
        <w:rPr>
          <w:b/>
        </w:rPr>
        <w:t>mère</w:t>
      </w:r>
      <w:r>
        <w:t xml:space="preserve"> ; la solution obtenue est appelée solution </w:t>
      </w:r>
      <w:r w:rsidRPr="00D5258D">
        <w:rPr>
          <w:b/>
          <w:bCs/>
          <w:iCs/>
        </w:rPr>
        <w:t>finale</w:t>
      </w:r>
      <w:r>
        <w:t xml:space="preserve"> ou solution </w:t>
      </w:r>
      <w:r w:rsidRPr="00214F71">
        <w:rPr>
          <w:b/>
        </w:rPr>
        <w:t>fille</w:t>
      </w:r>
      <w:r>
        <w:t>.</w:t>
      </w:r>
    </w:p>
    <w:p w14:paraId="606D51FE" w14:textId="52C61254" w:rsidR="00D5258D" w:rsidRDefault="009D3CA8" w:rsidP="00FD29C4">
      <w:pPr>
        <w:pStyle w:val="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 xml:space="preserve">Calculer le volume mère nécessaire à une dilution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color w:val="403152" w:themeColor="accent4" w:themeShade="8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403152" w:themeColor="accent4" w:themeShade="80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403152" w:themeColor="accent4" w:themeShade="80"/>
              </w:rPr>
              <m:t>mère</m:t>
            </m:r>
          </m:sub>
        </m:sSub>
        <m:r>
          <m:rPr>
            <m:sty m:val="bi"/>
          </m:rPr>
          <w:rPr>
            <w:rFonts w:ascii="Cambria Math" w:hAnsi="Cambria Math"/>
            <w:color w:val="403152" w:themeColor="accent4" w:themeShade="80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403152" w:themeColor="accent4" w:themeShade="8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403152" w:themeColor="accent4" w:themeShade="8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fille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403152" w:themeColor="accent4" w:themeShade="8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fille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403152" w:themeColor="accent4" w:themeShade="8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403152" w:themeColor="accent4" w:themeShade="80"/>
                  </w:rPr>
                  <m:t>mère</m:t>
                </m:r>
              </m:sub>
            </m:sSub>
          </m:den>
        </m:f>
      </m:oMath>
    </w:p>
    <w:p w14:paraId="216483C7" w14:textId="77777777" w:rsidR="00D5258D" w:rsidRDefault="00D5258D" w:rsidP="00FD29C4">
      <w:pPr>
        <w:pStyle w:val="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/>
        </w:rPr>
      </w:pPr>
    </w:p>
    <w:p w14:paraId="75806644" w14:textId="477F2011" w:rsidR="00D5258D" w:rsidRPr="00A8360E" w:rsidRDefault="009D3CA8" w:rsidP="00FD29C4">
      <w:pPr>
        <w:pStyle w:val="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L</w:t>
      </w:r>
      <w:r w:rsidR="00D5258D" w:rsidRPr="00A8360E">
        <w:t xml:space="preserve">es 2 concentrations et les 2 volumes </w:t>
      </w:r>
      <w:r>
        <w:t xml:space="preserve">doivent être </w:t>
      </w:r>
      <w:r w:rsidRPr="00A8360E">
        <w:t>dans la même unité</w:t>
      </w:r>
      <w:r>
        <w:t>.</w:t>
      </w:r>
      <w:r w:rsidR="00D5258D" w:rsidRPr="00317BDD">
        <w:rPr>
          <w:i/>
          <w:noProof/>
        </w:rPr>
        <w:t xml:space="preserve"> </w:t>
      </w:r>
    </w:p>
    <w:p w14:paraId="15577E14" w14:textId="77777777" w:rsidR="009D3CA8" w:rsidRDefault="009D3CA8" w:rsidP="00D5258D">
      <w:pPr>
        <w:pStyle w:val="Texte"/>
        <w:rPr>
          <w:i/>
        </w:rPr>
      </w:pPr>
    </w:p>
    <w:p w14:paraId="59E03C0F" w14:textId="74A9D874" w:rsidR="00D5258D" w:rsidRDefault="00D5258D" w:rsidP="00D5258D">
      <w:pPr>
        <w:pStyle w:val="Texte"/>
      </w:pPr>
      <w:r w:rsidRPr="00A8360E">
        <w:rPr>
          <w:i/>
        </w:rPr>
        <w:t>Remarque </w:t>
      </w:r>
      <w:r w:rsidRPr="00A8360E">
        <w:t xml:space="preserve">: </w:t>
      </w:r>
      <w:r w:rsidR="009D3CA8">
        <w:t>les concentrations et les volumes respectent toujours les inégalités suivantes</w:t>
      </w:r>
      <w:r w:rsidRPr="00A8360E">
        <w:t xml:space="preserve"> : </w:t>
      </w:r>
      <w:proofErr w:type="spellStart"/>
      <w:r w:rsidRPr="00A8360E">
        <w:t>C</w:t>
      </w:r>
      <w:r w:rsidRPr="00A8360E">
        <w:rPr>
          <w:vertAlign w:val="subscript"/>
        </w:rPr>
        <w:t>mère</w:t>
      </w:r>
      <w:proofErr w:type="spellEnd"/>
      <w:r w:rsidRPr="00A8360E">
        <w:t xml:space="preserve"> &gt; </w:t>
      </w:r>
      <w:proofErr w:type="spellStart"/>
      <w:r w:rsidRPr="00A8360E">
        <w:t>C</w:t>
      </w:r>
      <w:r w:rsidRPr="00A8360E">
        <w:rPr>
          <w:vertAlign w:val="subscript"/>
        </w:rPr>
        <w:t>fille</w:t>
      </w:r>
      <w:proofErr w:type="spellEnd"/>
      <w:r w:rsidRPr="00A8360E">
        <w:t xml:space="preserve"> et </w:t>
      </w:r>
      <w:proofErr w:type="spellStart"/>
      <w:r w:rsidRPr="00A8360E">
        <w:t>V</w:t>
      </w:r>
      <w:r w:rsidRPr="00A8360E">
        <w:rPr>
          <w:vertAlign w:val="subscript"/>
        </w:rPr>
        <w:t>mère</w:t>
      </w:r>
      <w:proofErr w:type="spellEnd"/>
      <w:r w:rsidRPr="00A8360E">
        <w:t xml:space="preserve"> &lt; </w:t>
      </w:r>
      <w:proofErr w:type="spellStart"/>
      <w:r w:rsidRPr="00A8360E">
        <w:t>V</w:t>
      </w:r>
      <w:r w:rsidRPr="00A8360E">
        <w:rPr>
          <w:vertAlign w:val="subscript"/>
        </w:rPr>
        <w:t>fille</w:t>
      </w:r>
      <w:proofErr w:type="spellEnd"/>
      <w:r w:rsidRPr="00A8360E">
        <w:t xml:space="preserve"> </w:t>
      </w:r>
    </w:p>
    <w:p w14:paraId="0872221E" w14:textId="77777777" w:rsidR="00EA43E1" w:rsidRPr="00EA43E1" w:rsidRDefault="00EA43E1" w:rsidP="00EA43E1">
      <w:pPr>
        <w:pStyle w:val="Texte"/>
        <w:rPr>
          <w:rFonts w:asciiTheme="majorHAnsi" w:hAnsiTheme="majorHAnsi" w:cstheme="majorHAnsi"/>
        </w:rPr>
      </w:pPr>
    </w:p>
    <w:p w14:paraId="3E66689A" w14:textId="31B67A01" w:rsidR="00EA43E1" w:rsidRPr="000A3E13" w:rsidRDefault="00EA43E1" w:rsidP="000A3E13">
      <w:pPr>
        <w:pStyle w:val="Sansinterligne"/>
        <w:numPr>
          <w:ilvl w:val="0"/>
          <w:numId w:val="7"/>
        </w:numPr>
        <w:jc w:val="both"/>
        <w:rPr>
          <w:rFonts w:asciiTheme="majorHAnsi" w:hAnsiTheme="majorHAnsi" w:cstheme="majorHAnsi"/>
          <w:b/>
          <w:bCs/>
          <w:color w:val="5F497A" w:themeColor="accent4" w:themeShade="BF"/>
          <w:u w:val="single"/>
          <w:lang w:val="fr-CH"/>
        </w:rPr>
      </w:pPr>
      <w:r w:rsidRPr="00EA43E1">
        <w:rPr>
          <w:rFonts w:asciiTheme="majorHAnsi" w:hAnsiTheme="majorHAnsi" w:cstheme="majorHAnsi"/>
          <w:b/>
          <w:bCs/>
          <w:color w:val="5F497A" w:themeColor="accent4" w:themeShade="BF"/>
          <w:u w:val="single"/>
          <w:lang w:val="fr-CH"/>
        </w:rPr>
        <w:t>Protocole</w:t>
      </w:r>
    </w:p>
    <w:p w14:paraId="63D63A2F" w14:textId="77777777" w:rsidR="00D5258D" w:rsidRDefault="00D5258D" w:rsidP="00D5258D">
      <w:pPr>
        <w:pStyle w:val="Sansinterligne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2E77B48E" wp14:editId="4156649B">
            <wp:extent cx="6479540" cy="3041272"/>
            <wp:effectExtent l="0" t="0" r="0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04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30633" w14:textId="77777777" w:rsidR="00D5258D" w:rsidRDefault="00D5258D" w:rsidP="00D5258D">
      <w:pPr>
        <w:pStyle w:val="Sansinterligne"/>
        <w:jc w:val="center"/>
      </w:pPr>
    </w:p>
    <w:p w14:paraId="3991A64C" w14:textId="27307E51" w:rsidR="00D5258D" w:rsidRDefault="00D5258D" w:rsidP="00D5258D">
      <w:pPr>
        <w:pStyle w:val="Texte"/>
        <w:numPr>
          <w:ilvl w:val="0"/>
          <w:numId w:val="9"/>
        </w:numPr>
      </w:pPr>
      <w:r>
        <w:t xml:space="preserve">Étape 1 : </w:t>
      </w:r>
      <w:r w:rsidR="009D3CA8">
        <w:t xml:space="preserve">dans un bécher, verser suffisamment de solution mère pour pouvoir en prélever le volume </w:t>
      </w:r>
      <w:proofErr w:type="spellStart"/>
      <w:r w:rsidR="009D3CA8">
        <w:t>V</w:t>
      </w:r>
      <w:r w:rsidR="009D3CA8">
        <w:rPr>
          <w:vertAlign w:val="subscript"/>
        </w:rPr>
        <w:t>mère</w:t>
      </w:r>
      <w:proofErr w:type="spellEnd"/>
      <w:r w:rsidR="009D3CA8">
        <w:t xml:space="preserve">. En inclinant le bécher, </w:t>
      </w:r>
      <w:r>
        <w:t xml:space="preserve">prélever </w:t>
      </w:r>
      <w:r w:rsidR="009D3CA8">
        <w:t>le</w:t>
      </w:r>
      <w:r>
        <w:t xml:space="preserve"> volume </w:t>
      </w:r>
      <w:proofErr w:type="spellStart"/>
      <w:r>
        <w:t>V</w:t>
      </w:r>
      <w:r>
        <w:rPr>
          <w:vertAlign w:val="subscript"/>
        </w:rPr>
        <w:t>mère</w:t>
      </w:r>
      <w:proofErr w:type="spellEnd"/>
      <w:r>
        <w:t xml:space="preserve"> de solution mère à l’aide d’une pipette </w:t>
      </w:r>
      <w:r w:rsidR="009D3CA8">
        <w:t>jaugée</w:t>
      </w:r>
      <w:r>
        <w:t>.</w:t>
      </w:r>
    </w:p>
    <w:p w14:paraId="6F6586FE" w14:textId="77777777" w:rsidR="00D5258D" w:rsidRDefault="00D5258D" w:rsidP="00D5258D">
      <w:pPr>
        <w:pStyle w:val="Texte"/>
        <w:ind w:left="720"/>
      </w:pPr>
    </w:p>
    <w:p w14:paraId="23A58E4C" w14:textId="08386BF9" w:rsidR="00D5258D" w:rsidRDefault="00D5258D" w:rsidP="00D5258D">
      <w:pPr>
        <w:pStyle w:val="Texte"/>
        <w:numPr>
          <w:ilvl w:val="0"/>
          <w:numId w:val="9"/>
        </w:numPr>
      </w:pPr>
      <w:r>
        <w:t xml:space="preserve">Étape 2 : verser le </w:t>
      </w:r>
      <w:r w:rsidR="009D3CA8">
        <w:t xml:space="preserve">volume </w:t>
      </w:r>
      <w:r>
        <w:t>prél</w:t>
      </w:r>
      <w:r w:rsidR="009D3CA8">
        <w:t>e</w:t>
      </w:r>
      <w:r>
        <w:t>v</w:t>
      </w:r>
      <w:r w:rsidR="00B17C51">
        <w:t>é</w:t>
      </w:r>
      <w:bookmarkStart w:id="0" w:name="_GoBack"/>
      <w:bookmarkEnd w:id="0"/>
      <w:r>
        <w:t xml:space="preserve"> dans une fiole jaugée de volume </w:t>
      </w:r>
      <w:proofErr w:type="spellStart"/>
      <w:r>
        <w:t>V</w:t>
      </w:r>
      <w:r>
        <w:rPr>
          <w:vertAlign w:val="subscript"/>
        </w:rPr>
        <w:t>fille</w:t>
      </w:r>
      <w:proofErr w:type="spellEnd"/>
      <w:r>
        <w:t>.</w:t>
      </w:r>
    </w:p>
    <w:p w14:paraId="5B829BF1" w14:textId="77777777" w:rsidR="009D3CA8" w:rsidRDefault="009D3CA8" w:rsidP="009D3CA8">
      <w:pPr>
        <w:pStyle w:val="Texte"/>
      </w:pPr>
    </w:p>
    <w:p w14:paraId="2150C789" w14:textId="63089BB4" w:rsidR="00D5258D" w:rsidRDefault="00D5258D" w:rsidP="00D5258D">
      <w:pPr>
        <w:pStyle w:val="Texte"/>
        <w:numPr>
          <w:ilvl w:val="0"/>
          <w:numId w:val="9"/>
        </w:numPr>
      </w:pPr>
      <w:r>
        <w:t xml:space="preserve">Étape 3 : ajouter de l’eau </w:t>
      </w:r>
      <w:r w:rsidR="009D3CA8">
        <w:t xml:space="preserve">distillée </w:t>
      </w:r>
      <w:r>
        <w:t>jusqu’au 2/3 de la fiole, boucher et agiter.</w:t>
      </w:r>
    </w:p>
    <w:p w14:paraId="1FEA0CE3" w14:textId="77777777" w:rsidR="009D3CA8" w:rsidRDefault="009D3CA8" w:rsidP="009D3CA8">
      <w:pPr>
        <w:pStyle w:val="Texte"/>
      </w:pPr>
    </w:p>
    <w:p w14:paraId="2901FFC8" w14:textId="544E2A69" w:rsidR="00C426BC" w:rsidRPr="009D3CA8" w:rsidRDefault="00D5258D" w:rsidP="009D3CA8">
      <w:pPr>
        <w:pStyle w:val="Texte"/>
        <w:numPr>
          <w:ilvl w:val="0"/>
          <w:numId w:val="9"/>
        </w:numPr>
      </w:pPr>
      <w:r>
        <w:t xml:space="preserve">Étape 4 : </w:t>
      </w:r>
      <w:r w:rsidR="009D3CA8">
        <w:t xml:space="preserve">ajouter de l’eau distillée jusqu’à ce que le </w:t>
      </w:r>
      <w:r w:rsidR="009D3CA8" w:rsidRPr="009D3CA8">
        <w:rPr>
          <w:b/>
          <w:bCs/>
        </w:rPr>
        <w:t>bas</w:t>
      </w:r>
      <w:r w:rsidR="009D3CA8">
        <w:t xml:space="preserve"> du ménisque soit tangent au trait de jauge</w:t>
      </w:r>
      <w:r>
        <w:t>, boucher et agiter pour homogénéiser.</w:t>
      </w:r>
    </w:p>
    <w:sectPr w:rsidR="00C426BC" w:rsidRPr="009D3CA8" w:rsidSect="00EA43E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A71B9"/>
    <w:multiLevelType w:val="hybridMultilevel"/>
    <w:tmpl w:val="E3DE39BE"/>
    <w:lvl w:ilvl="0" w:tplc="AF3C1CB6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318"/>
    <w:multiLevelType w:val="multilevel"/>
    <w:tmpl w:val="ED7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D23D5"/>
    <w:multiLevelType w:val="multilevel"/>
    <w:tmpl w:val="EAE621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D3C86"/>
    <w:multiLevelType w:val="hybridMultilevel"/>
    <w:tmpl w:val="413C0712"/>
    <w:lvl w:ilvl="0" w:tplc="040C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" w15:restartNumberingAfterBreak="0">
    <w:nsid w:val="75E35E9D"/>
    <w:multiLevelType w:val="hybridMultilevel"/>
    <w:tmpl w:val="55A63E0C"/>
    <w:lvl w:ilvl="0" w:tplc="3BF44EF4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09E0"/>
    <w:multiLevelType w:val="hybridMultilevel"/>
    <w:tmpl w:val="EAE621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30EF8"/>
    <w:multiLevelType w:val="hybridMultilevel"/>
    <w:tmpl w:val="63C2903A"/>
    <w:lvl w:ilvl="0" w:tplc="75CEFF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D"/>
    <w:rsid w:val="00007C08"/>
    <w:rsid w:val="00026228"/>
    <w:rsid w:val="000326F9"/>
    <w:rsid w:val="00042931"/>
    <w:rsid w:val="000868AD"/>
    <w:rsid w:val="000A3E13"/>
    <w:rsid w:val="0016290B"/>
    <w:rsid w:val="0028239C"/>
    <w:rsid w:val="002C4AE8"/>
    <w:rsid w:val="004C7B27"/>
    <w:rsid w:val="0056693A"/>
    <w:rsid w:val="0058446A"/>
    <w:rsid w:val="00596C14"/>
    <w:rsid w:val="00677FCA"/>
    <w:rsid w:val="006D19B2"/>
    <w:rsid w:val="00785745"/>
    <w:rsid w:val="007C2A94"/>
    <w:rsid w:val="00826C3B"/>
    <w:rsid w:val="008C1EF6"/>
    <w:rsid w:val="008C6283"/>
    <w:rsid w:val="008F2E25"/>
    <w:rsid w:val="00931795"/>
    <w:rsid w:val="009858E8"/>
    <w:rsid w:val="009D3CA8"/>
    <w:rsid w:val="00A0685D"/>
    <w:rsid w:val="00AD1D8C"/>
    <w:rsid w:val="00B17C51"/>
    <w:rsid w:val="00B46066"/>
    <w:rsid w:val="00B73ABE"/>
    <w:rsid w:val="00BE2F51"/>
    <w:rsid w:val="00C11089"/>
    <w:rsid w:val="00C426BC"/>
    <w:rsid w:val="00C623A9"/>
    <w:rsid w:val="00CA3D55"/>
    <w:rsid w:val="00D5258D"/>
    <w:rsid w:val="00D706DD"/>
    <w:rsid w:val="00DB6429"/>
    <w:rsid w:val="00DD4393"/>
    <w:rsid w:val="00EA43E1"/>
    <w:rsid w:val="00F16A45"/>
    <w:rsid w:val="00F62B46"/>
    <w:rsid w:val="00FD29C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18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0685D"/>
  </w:style>
  <w:style w:type="table" w:styleId="Grilledutableau">
    <w:name w:val="Table Grid"/>
    <w:basedOn w:val="TableauNormal"/>
    <w:uiPriority w:val="59"/>
    <w:rsid w:val="00A0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68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85D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0685D"/>
    <w:rPr>
      <w:color w:val="808080"/>
    </w:rPr>
  </w:style>
  <w:style w:type="paragraph" w:styleId="NormalWeb">
    <w:name w:val="Normal (Web)"/>
    <w:basedOn w:val="Normal"/>
    <w:uiPriority w:val="99"/>
    <w:unhideWhenUsed/>
    <w:rsid w:val="00DB64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ocdistrib">
    <w:name w:val="doc distrib"/>
    <w:basedOn w:val="Normal"/>
    <w:link w:val="docdistribCar"/>
    <w:qFormat/>
    <w:rsid w:val="00AD1D8C"/>
    <w:pPr>
      <w:spacing w:line="276" w:lineRule="auto"/>
      <w:jc w:val="both"/>
    </w:pPr>
    <w:rPr>
      <w:rFonts w:ascii="Calibri" w:eastAsia="Times New Roman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AD1D8C"/>
    <w:rPr>
      <w:rFonts w:ascii="Calibri" w:eastAsia="Times New Roman" w:hAnsi="Calibri" w:cs="Calibri"/>
      <w:sz w:val="22"/>
    </w:rPr>
  </w:style>
  <w:style w:type="paragraph" w:styleId="Paragraphedeliste">
    <w:name w:val="List Paragraph"/>
    <w:basedOn w:val="Normal"/>
    <w:uiPriority w:val="34"/>
    <w:qFormat/>
    <w:rsid w:val="000326F9"/>
    <w:pPr>
      <w:ind w:left="720"/>
      <w:contextualSpacing/>
    </w:pPr>
  </w:style>
  <w:style w:type="paragraph" w:customStyle="1" w:styleId="Texte">
    <w:name w:val="Texte"/>
    <w:basedOn w:val="Normal"/>
    <w:link w:val="TexteCar"/>
    <w:qFormat/>
    <w:rsid w:val="00EA43E1"/>
    <w:pPr>
      <w:spacing w:line="276" w:lineRule="auto"/>
      <w:jc w:val="both"/>
    </w:pPr>
    <w:rPr>
      <w:rFonts w:ascii="Calibri" w:eastAsia="Times New Roman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EA43E1"/>
    <w:rPr>
      <w:rFonts w:ascii="Calibri" w:eastAsia="Times New Roman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117D2A-7747-7443-A500-A96DA4AC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9</cp:revision>
  <cp:lastPrinted>2019-08-21T14:47:00Z</cp:lastPrinted>
  <dcterms:created xsi:type="dcterms:W3CDTF">2019-08-21T14:29:00Z</dcterms:created>
  <dcterms:modified xsi:type="dcterms:W3CDTF">2019-10-14T07:52:00Z</dcterms:modified>
</cp:coreProperties>
</file>