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2FD3" w14:textId="5A5FC6DA" w:rsidR="008A6E21" w:rsidRPr="00CA46EB" w:rsidRDefault="008A6E21">
      <w:pPr>
        <w:rPr>
          <w:rFonts w:asciiTheme="majorHAnsi" w:hAnsiTheme="majorHAnsi" w:cstheme="majorHAnsi"/>
        </w:rPr>
      </w:pPr>
      <w:r w:rsidRPr="00CA46EB">
        <w:rPr>
          <w:rFonts w:asciiTheme="majorHAnsi" w:hAnsiTheme="majorHAnsi" w:cstheme="majorHAnsi"/>
        </w:rPr>
        <w:t>07/10/2020</w:t>
      </w:r>
      <w:r w:rsidR="00593711" w:rsidRPr="00CA46EB">
        <w:rPr>
          <w:rFonts w:asciiTheme="majorHAnsi" w:hAnsiTheme="majorHAnsi" w:cstheme="majorHAnsi"/>
        </w:rPr>
        <w:tab/>
      </w:r>
      <w:r w:rsidR="002E2CD4" w:rsidRPr="00CA46EB">
        <w:rPr>
          <w:rFonts w:asciiTheme="majorHAnsi" w:hAnsiTheme="majorHAnsi" w:cstheme="majorHAnsi"/>
        </w:rPr>
        <w:tab/>
      </w:r>
      <w:r w:rsidR="002E2CD4" w:rsidRPr="00CA46EB">
        <w:rPr>
          <w:rFonts w:asciiTheme="majorHAnsi" w:hAnsiTheme="majorHAnsi" w:cstheme="majorHAnsi"/>
        </w:rPr>
        <w:tab/>
      </w:r>
      <w:r w:rsidR="002E2CD4" w:rsidRPr="00CA46EB">
        <w:rPr>
          <w:rFonts w:asciiTheme="majorHAnsi" w:hAnsiTheme="majorHAnsi" w:cstheme="majorHAnsi"/>
        </w:rPr>
        <w:tab/>
      </w:r>
      <w:r w:rsidR="00593711" w:rsidRPr="00CA46EB">
        <w:rPr>
          <w:rFonts w:asciiTheme="majorHAnsi" w:hAnsiTheme="majorHAnsi" w:cstheme="majorHAnsi"/>
          <w:b/>
        </w:rPr>
        <w:t>Devoir surveillé n°</w:t>
      </w:r>
      <w:r w:rsidR="009A793A" w:rsidRPr="00CA46EB">
        <w:rPr>
          <w:rFonts w:asciiTheme="majorHAnsi" w:hAnsiTheme="majorHAnsi" w:cstheme="majorHAnsi"/>
          <w:b/>
        </w:rPr>
        <w:t>1</w:t>
      </w:r>
      <w:r w:rsidR="00E22EFF">
        <w:rPr>
          <w:rFonts w:asciiTheme="majorHAnsi" w:hAnsiTheme="majorHAnsi" w:cstheme="majorHAnsi"/>
          <w:b/>
        </w:rPr>
        <w:t xml:space="preserve"> - correction</w:t>
      </w:r>
      <w:r w:rsidR="008631AC" w:rsidRPr="00CA46EB">
        <w:rPr>
          <w:rFonts w:asciiTheme="majorHAnsi" w:hAnsiTheme="majorHAnsi" w:cstheme="majorHAnsi"/>
        </w:rPr>
        <w:tab/>
      </w:r>
      <w:r w:rsidR="008631AC" w:rsidRPr="00CA46EB">
        <w:rPr>
          <w:rFonts w:asciiTheme="majorHAnsi" w:hAnsiTheme="majorHAnsi" w:cstheme="majorHAnsi"/>
        </w:rPr>
        <w:tab/>
      </w:r>
      <w:r w:rsidR="008631AC" w:rsidRPr="00CA46EB">
        <w:rPr>
          <w:rFonts w:asciiTheme="majorHAnsi" w:hAnsiTheme="majorHAnsi" w:cstheme="majorHAnsi"/>
        </w:rPr>
        <w:tab/>
        <w:t xml:space="preserve">    </w:t>
      </w:r>
      <w:r w:rsidR="0049756A" w:rsidRPr="00CA46EB">
        <w:rPr>
          <w:rFonts w:asciiTheme="majorHAnsi" w:hAnsiTheme="majorHAnsi" w:cstheme="majorHAnsi"/>
        </w:rPr>
        <w:tab/>
        <w:t xml:space="preserve">    </w:t>
      </w:r>
      <w:r w:rsidR="003B75FE" w:rsidRPr="00CA46EB">
        <w:rPr>
          <w:rFonts w:asciiTheme="majorHAnsi" w:hAnsiTheme="majorHAnsi" w:cstheme="majorHAnsi"/>
        </w:rPr>
        <w:t xml:space="preserve"> </w:t>
      </w:r>
      <w:r w:rsidR="00DB0ED1" w:rsidRPr="00CA46EB">
        <w:rPr>
          <w:rFonts w:asciiTheme="majorHAnsi" w:hAnsiTheme="majorHAnsi" w:cstheme="majorHAnsi"/>
        </w:rPr>
        <w:t xml:space="preserve">   </w:t>
      </w:r>
      <w:r w:rsidR="00EC798D" w:rsidRPr="00CA46EB">
        <w:rPr>
          <w:rFonts w:asciiTheme="majorHAnsi" w:hAnsiTheme="majorHAnsi" w:cstheme="majorHAnsi"/>
        </w:rPr>
        <w:t xml:space="preserve">   </w:t>
      </w:r>
      <w:r w:rsidR="00DB0ED1" w:rsidRPr="00CA46EB">
        <w:rPr>
          <w:rFonts w:asciiTheme="majorHAnsi" w:hAnsiTheme="majorHAnsi" w:cstheme="majorHAnsi"/>
        </w:rPr>
        <w:t xml:space="preserve"> </w:t>
      </w:r>
      <w:r w:rsidR="005728C7" w:rsidRPr="00CA46EB">
        <w:rPr>
          <w:rFonts w:asciiTheme="majorHAnsi" w:hAnsiTheme="majorHAnsi" w:cstheme="majorHAnsi"/>
        </w:rPr>
        <w:t xml:space="preserve"> </w:t>
      </w:r>
      <w:r w:rsidRPr="00CA46EB">
        <w:rPr>
          <w:rFonts w:asciiTheme="majorHAnsi" w:hAnsiTheme="majorHAnsi" w:cstheme="majorHAnsi"/>
        </w:rPr>
        <w:t>2</w:t>
      </w:r>
      <w:r w:rsidR="002E2CD4" w:rsidRPr="00CA46EB">
        <w:rPr>
          <w:rFonts w:asciiTheme="majorHAnsi" w:hAnsiTheme="majorHAnsi" w:cstheme="majorHAnsi"/>
          <w:vertAlign w:val="superscript"/>
        </w:rPr>
        <w:t>ère</w:t>
      </w:r>
      <w:r w:rsidR="00DA631D" w:rsidRPr="00CA46EB">
        <w:rPr>
          <w:rFonts w:asciiTheme="majorHAnsi" w:hAnsiTheme="majorHAnsi" w:cstheme="majorHAnsi"/>
        </w:rPr>
        <w:t>4</w:t>
      </w:r>
    </w:p>
    <w:p w14:paraId="17DB0D0C" w14:textId="77777777" w:rsidR="00B52763" w:rsidRPr="00B52763" w:rsidRDefault="00B52763" w:rsidP="00B52763">
      <w:pPr>
        <w:pStyle w:val="exercice"/>
        <w:jc w:val="both"/>
        <w:rPr>
          <w:rFonts w:asciiTheme="majorHAnsi" w:hAnsiTheme="majorHAnsi" w:cstheme="majorHAnsi"/>
          <w:b/>
          <w:iCs/>
        </w:rPr>
      </w:pPr>
    </w:p>
    <w:p w14:paraId="4A4C67F9" w14:textId="6BD637E4" w:rsidR="00E25762" w:rsidRPr="000C37D1" w:rsidRDefault="00E25762" w:rsidP="00E25762">
      <w:pPr>
        <w:pStyle w:val="Sansinterligne"/>
        <w:rPr>
          <w:rFonts w:asciiTheme="majorHAnsi" w:hAnsiTheme="majorHAnsi"/>
          <w:b/>
          <w:szCs w:val="22"/>
          <w:u w:val="single"/>
        </w:rPr>
      </w:pPr>
      <w:r w:rsidRPr="000C37D1">
        <w:rPr>
          <w:rFonts w:asciiTheme="majorHAnsi" w:hAnsiTheme="majorHAnsi"/>
          <w:b/>
          <w:szCs w:val="22"/>
          <w:u w:val="single"/>
        </w:rPr>
        <w:t xml:space="preserve">Exercice </w:t>
      </w:r>
      <w:r w:rsidR="000D4933" w:rsidRPr="000C37D1">
        <w:rPr>
          <w:rFonts w:asciiTheme="majorHAnsi" w:hAnsiTheme="majorHAnsi"/>
          <w:b/>
          <w:szCs w:val="22"/>
          <w:u w:val="single"/>
        </w:rPr>
        <w:t>1</w:t>
      </w:r>
      <w:r w:rsidRPr="000C37D1">
        <w:rPr>
          <w:rFonts w:asciiTheme="majorHAnsi" w:hAnsiTheme="majorHAnsi"/>
          <w:b/>
          <w:szCs w:val="22"/>
        </w:rPr>
        <w:t xml:space="preserve"> : </w:t>
      </w:r>
      <w:r w:rsidR="0093174F" w:rsidRPr="000C37D1">
        <w:rPr>
          <w:rFonts w:asciiTheme="majorHAnsi" w:hAnsiTheme="majorHAnsi"/>
          <w:b/>
          <w:szCs w:val="22"/>
        </w:rPr>
        <w:t>Déterminer une densité</w:t>
      </w:r>
    </w:p>
    <w:p w14:paraId="20485E57" w14:textId="1AB266DC" w:rsidR="008F0826" w:rsidRPr="000C37D1" w:rsidRDefault="0093174F" w:rsidP="00B52763">
      <w:pPr>
        <w:jc w:val="both"/>
        <w:rPr>
          <w:rFonts w:asciiTheme="majorHAnsi" w:eastAsiaTheme="minorHAnsi" w:hAnsiTheme="majorHAnsi" w:cs="Arial"/>
          <w:sz w:val="21"/>
          <w:szCs w:val="21"/>
        </w:rPr>
      </w:pPr>
      <w:r w:rsidRPr="000C37D1">
        <w:rPr>
          <w:rFonts w:asciiTheme="majorHAnsi" w:eastAsiaTheme="minorHAnsi" w:hAnsiTheme="majorHAnsi" w:cs="Arial"/>
          <w:sz w:val="21"/>
          <w:szCs w:val="21"/>
        </w:rPr>
        <w:t>Pour déterminer la densité du dichlorométhane, on pèse une fiole jaugée de volume V = 50,0 mL remplie de ce liquide. On trouve une masse m = 128,7 g. La masse de la fiole vide est m</w:t>
      </w:r>
      <w:r w:rsidRPr="000C37D1">
        <w:rPr>
          <w:rFonts w:asciiTheme="majorHAnsi" w:eastAsiaTheme="minorHAnsi" w:hAnsiTheme="majorHAnsi" w:cs="Arial"/>
          <w:sz w:val="21"/>
          <w:szCs w:val="21"/>
          <w:vertAlign w:val="subscript"/>
        </w:rPr>
        <w:t>0</w:t>
      </w:r>
      <w:r w:rsidRPr="000C37D1">
        <w:rPr>
          <w:rFonts w:asciiTheme="majorHAnsi" w:eastAsiaTheme="minorHAnsi" w:hAnsiTheme="majorHAnsi" w:cs="Arial"/>
          <w:sz w:val="21"/>
          <w:szCs w:val="21"/>
        </w:rPr>
        <w:t xml:space="preserve"> = 61,5 g.</w:t>
      </w:r>
    </w:p>
    <w:p w14:paraId="3F44ADF6" w14:textId="4BEA7E07" w:rsidR="00EB22E8" w:rsidRPr="000C37D1" w:rsidRDefault="006C3BDA" w:rsidP="00EB22E8">
      <w:pPr>
        <w:pStyle w:val="Paragraphedeliste"/>
        <w:numPr>
          <w:ilvl w:val="0"/>
          <w:numId w:val="17"/>
        </w:numPr>
        <w:ind w:left="426"/>
        <w:jc w:val="both"/>
        <w:rPr>
          <w:rFonts w:asciiTheme="majorHAnsi" w:hAnsiTheme="majorHAnsi" w:cs="Arial"/>
          <w:sz w:val="21"/>
          <w:szCs w:val="21"/>
        </w:rPr>
      </w:pPr>
      <w:r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>(</w:t>
      </w:r>
      <w:r w:rsidR="0093174F"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>2</w:t>
      </w:r>
      <w:r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 xml:space="preserve"> pt</w:t>
      </w:r>
      <w:r w:rsidR="00B52763"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>s</w:t>
      </w:r>
      <w:r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 xml:space="preserve">) </w:t>
      </w:r>
      <w:r w:rsidR="0093174F" w:rsidRPr="000C37D1">
        <w:rPr>
          <w:rFonts w:asciiTheme="majorHAnsi" w:hAnsiTheme="majorHAnsi" w:cs="Arial"/>
          <w:b/>
          <w:bCs/>
          <w:sz w:val="21"/>
          <w:szCs w:val="21"/>
        </w:rPr>
        <w:t xml:space="preserve">Déterminer </w:t>
      </w:r>
      <w:r w:rsidR="0093174F" w:rsidRPr="000C37D1">
        <w:rPr>
          <w:rFonts w:asciiTheme="majorHAnsi" w:hAnsiTheme="majorHAnsi" w:cs="Arial"/>
          <w:sz w:val="21"/>
          <w:szCs w:val="21"/>
        </w:rPr>
        <w:t>la masse volumique de ce liquide et l’exprimer en g.mL</w:t>
      </w:r>
      <w:r w:rsidR="0093174F" w:rsidRPr="000C37D1">
        <w:rPr>
          <w:rFonts w:asciiTheme="majorHAnsi" w:hAnsiTheme="majorHAnsi" w:cs="Arial"/>
          <w:sz w:val="21"/>
          <w:szCs w:val="21"/>
          <w:vertAlign w:val="superscript"/>
        </w:rPr>
        <w:t>-1</w:t>
      </w:r>
      <w:r w:rsidR="0093174F" w:rsidRPr="000C37D1">
        <w:rPr>
          <w:rFonts w:asciiTheme="majorHAnsi" w:hAnsiTheme="majorHAnsi" w:cs="Arial"/>
          <w:sz w:val="21"/>
          <w:szCs w:val="21"/>
        </w:rPr>
        <w:t xml:space="preserve"> puis en g.L</w:t>
      </w:r>
      <w:r w:rsidR="0093174F" w:rsidRPr="000C37D1">
        <w:rPr>
          <w:rFonts w:asciiTheme="majorHAnsi" w:hAnsiTheme="majorHAnsi" w:cs="Arial"/>
          <w:sz w:val="21"/>
          <w:szCs w:val="21"/>
          <w:vertAlign w:val="superscript"/>
        </w:rPr>
        <w:t>-1</w:t>
      </w:r>
      <w:r w:rsidR="008F0826" w:rsidRPr="000C37D1">
        <w:rPr>
          <w:rFonts w:asciiTheme="majorHAnsi" w:hAnsiTheme="majorHAnsi" w:cs="Arial"/>
          <w:sz w:val="21"/>
          <w:szCs w:val="21"/>
        </w:rPr>
        <w:t>. </w:t>
      </w:r>
    </w:p>
    <w:p w14:paraId="7DF1A928" w14:textId="076A6C8B" w:rsidR="00EB22E8" w:rsidRPr="009B2311" w:rsidRDefault="00EB22E8" w:rsidP="00EB22E8">
      <w:pPr>
        <w:pStyle w:val="Paragraphedeliste"/>
        <w:ind w:left="0"/>
        <w:jc w:val="both"/>
        <w:rPr>
          <w:rFonts w:asciiTheme="majorHAnsi" w:hAnsiTheme="majorHAnsi" w:cs="Arial"/>
          <w:color w:val="1F497D" w:themeColor="text2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1F497D" w:themeColor="text2"/>
              <w:sz w:val="24"/>
              <w:szCs w:val="24"/>
            </w:rPr>
            <m:t>ρ=</m:t>
          </m:r>
          <m:f>
            <m:fPr>
              <m:ctrlPr>
                <w:rPr>
                  <w:rFonts w:ascii="Cambria Math" w:hAnsi="Cambria Math" w:cs="Arial"/>
                  <w:i/>
                  <w:color w:val="1F497D" w:themeColor="text2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1F497D" w:themeColor="text2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Cambria Math" w:cs="Arial"/>
                  <w:color w:val="1F497D" w:themeColor="text2"/>
                  <w:sz w:val="24"/>
                  <w:szCs w:val="24"/>
                </w:rPr>
                <m:t>V</m:t>
              </m:r>
            </m:den>
          </m:f>
          <m:r>
            <w:rPr>
              <w:rFonts w:ascii="Cambria Math" w:hAnsi="Cambria Math" w:cs="Arial"/>
              <w:color w:val="1F497D" w:themeColor="text2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1F497D" w:themeColor="text2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1F497D" w:themeColor="text2"/>
                  <w:sz w:val="24"/>
                  <w:szCs w:val="24"/>
                </w:rPr>
                <m:t>128,7-61,5</m:t>
              </m:r>
            </m:num>
            <m:den>
              <m:r>
                <w:rPr>
                  <w:rFonts w:ascii="Cambria Math" w:hAnsi="Cambria Math" w:cs="Arial"/>
                  <w:color w:val="1F497D" w:themeColor="text2"/>
                  <w:sz w:val="24"/>
                  <w:szCs w:val="24"/>
                </w:rPr>
                <m:t>50,0</m:t>
              </m:r>
            </m:den>
          </m:f>
          <m:r>
            <w:rPr>
              <w:rFonts w:ascii="Cambria Math" w:hAnsi="Cambria Math" w:cs="Arial"/>
              <w:color w:val="1F497D" w:themeColor="text2"/>
              <w:sz w:val="24"/>
              <w:szCs w:val="24"/>
            </w:rPr>
            <m:t>=1,34 g.</m:t>
          </m:r>
          <m:sSup>
            <m:sSupPr>
              <m:ctrlPr>
                <w:rPr>
                  <w:rFonts w:ascii="Cambria Math" w:hAnsi="Cambria Math" w:cs="Arial"/>
                  <w:i/>
                  <w:color w:val="1F497D" w:themeColor="text2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1F497D" w:themeColor="text2"/>
                  <w:sz w:val="24"/>
                  <w:szCs w:val="24"/>
                </w:rPr>
                <m:t>mL</m:t>
              </m:r>
            </m:e>
            <m:sup>
              <m:r>
                <w:rPr>
                  <w:rFonts w:ascii="Cambria Math" w:hAnsi="Cambria Math" w:cs="Arial"/>
                  <w:color w:val="1F497D" w:themeColor="text2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color w:val="1F497D" w:themeColor="text2"/>
              <w:sz w:val="24"/>
              <w:szCs w:val="24"/>
            </w:rPr>
            <m:t>=1,34.</m:t>
          </m:r>
          <m:sSup>
            <m:sSupPr>
              <m:ctrlPr>
                <w:rPr>
                  <w:rFonts w:ascii="Cambria Math" w:hAnsi="Cambria Math" w:cs="Arial"/>
                  <w:i/>
                  <w:color w:val="1F497D" w:themeColor="text2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1F497D" w:themeColor="text2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1F497D" w:themeColor="text2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Arial"/>
              <w:color w:val="1F497D" w:themeColor="text2"/>
              <w:sz w:val="24"/>
              <w:szCs w:val="24"/>
            </w:rPr>
            <m:t xml:space="preserve"> g.</m:t>
          </m:r>
          <m:sSup>
            <m:sSupPr>
              <m:ctrlPr>
                <w:rPr>
                  <w:rFonts w:ascii="Cambria Math" w:hAnsi="Cambria Math" w:cs="Arial"/>
                  <w:i/>
                  <w:color w:val="1F497D" w:themeColor="text2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1F497D" w:themeColor="text2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 w:cs="Arial"/>
                  <w:color w:val="1F497D" w:themeColor="text2"/>
                  <w:sz w:val="24"/>
                  <w:szCs w:val="24"/>
                </w:rPr>
                <m:t>-1</m:t>
              </m:r>
            </m:sup>
          </m:sSup>
        </m:oMath>
      </m:oMathPara>
    </w:p>
    <w:p w14:paraId="34B5D066" w14:textId="2B65AFCF" w:rsidR="00EB22E8" w:rsidRPr="000C37D1" w:rsidRDefault="00B52763" w:rsidP="00EB22E8">
      <w:pPr>
        <w:pStyle w:val="Paragraphedeliste"/>
        <w:numPr>
          <w:ilvl w:val="0"/>
          <w:numId w:val="17"/>
        </w:numPr>
        <w:ind w:left="426"/>
        <w:jc w:val="both"/>
        <w:rPr>
          <w:rFonts w:asciiTheme="majorHAnsi" w:hAnsiTheme="majorHAnsi" w:cs="Arial"/>
          <w:sz w:val="21"/>
          <w:szCs w:val="21"/>
        </w:rPr>
      </w:pPr>
      <w:r w:rsidRPr="000C37D1">
        <w:rPr>
          <w:rFonts w:asciiTheme="majorHAnsi" w:hAnsiTheme="majorHAnsi" w:cstheme="majorHAnsi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5381E7C8" wp14:editId="2902D998">
            <wp:simplePos x="0" y="0"/>
            <wp:positionH relativeFrom="column">
              <wp:posOffset>4072270</wp:posOffset>
            </wp:positionH>
            <wp:positionV relativeFrom="paragraph">
              <wp:posOffset>131416</wp:posOffset>
            </wp:positionV>
            <wp:extent cx="2566931" cy="1472662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6931" cy="1472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AFA"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 xml:space="preserve">(1 pt) </w:t>
      </w:r>
      <w:r w:rsidR="0093174F" w:rsidRPr="000C37D1">
        <w:rPr>
          <w:rFonts w:asciiTheme="majorHAnsi" w:hAnsiTheme="majorHAnsi" w:cs="Arial"/>
          <w:b/>
          <w:bCs/>
          <w:sz w:val="21"/>
          <w:szCs w:val="21"/>
        </w:rPr>
        <w:t xml:space="preserve">En déduire </w:t>
      </w:r>
      <w:r w:rsidR="0093174F" w:rsidRPr="000C37D1">
        <w:rPr>
          <w:rFonts w:asciiTheme="majorHAnsi" w:hAnsiTheme="majorHAnsi" w:cs="Arial"/>
          <w:sz w:val="21"/>
          <w:szCs w:val="21"/>
        </w:rPr>
        <w:t>la densité du dichlorométhane.</w:t>
      </w:r>
    </w:p>
    <w:p w14:paraId="77165543" w14:textId="69CDC58E" w:rsidR="00EB22E8" w:rsidRPr="009B2311" w:rsidRDefault="009B2311" w:rsidP="00EB22E8">
      <w:pPr>
        <w:pStyle w:val="Paragraphedeliste"/>
        <w:ind w:left="0"/>
        <w:jc w:val="both"/>
        <w:rPr>
          <w:rFonts w:asciiTheme="majorHAnsi" w:hAnsiTheme="majorHAnsi" w:cs="Arial"/>
          <w:color w:val="1F497D" w:themeColor="text2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1F497D" w:themeColor="text2"/>
              <w:sz w:val="24"/>
              <w:szCs w:val="24"/>
            </w:rPr>
            <m:t>d=</m:t>
          </m:r>
          <m:f>
            <m:fPr>
              <m:ctrlPr>
                <w:rPr>
                  <w:rFonts w:ascii="Cambria Math" w:hAnsi="Cambria Math" w:cs="Arial"/>
                  <w:i/>
                  <w:color w:val="1F497D" w:themeColor="text2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1F497D" w:themeColor="text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1F497D" w:themeColor="text2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Arial"/>
                      <w:color w:val="1F497D" w:themeColor="text2"/>
                      <w:sz w:val="24"/>
                      <w:szCs w:val="24"/>
                    </w:rPr>
                    <m:t>dichloro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1F497D" w:themeColor="text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1F497D" w:themeColor="text2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Arial"/>
                      <w:color w:val="1F497D" w:themeColor="text2"/>
                      <w:sz w:val="24"/>
                      <w:szCs w:val="24"/>
                    </w:rPr>
                    <m:t>eau</m:t>
                  </m:r>
                </m:sub>
              </m:sSub>
            </m:den>
          </m:f>
          <m:r>
            <w:rPr>
              <w:rFonts w:ascii="Cambria Math" w:hAnsi="Cambria Math" w:cs="Arial"/>
              <w:color w:val="1F497D" w:themeColor="text2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1F497D" w:themeColor="text2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1F497D" w:themeColor="text2"/>
                  <w:sz w:val="24"/>
                  <w:szCs w:val="24"/>
                </w:rPr>
                <m:t>1,34</m:t>
              </m:r>
            </m:num>
            <m:den>
              <m:r>
                <w:rPr>
                  <w:rFonts w:ascii="Cambria Math" w:hAnsi="Cambria Math" w:cs="Arial"/>
                  <w:color w:val="1F497D" w:themeColor="text2"/>
                  <w:sz w:val="24"/>
                  <w:szCs w:val="24"/>
                </w:rPr>
                <m:t>1,00</m:t>
              </m:r>
            </m:den>
          </m:f>
          <m:r>
            <w:rPr>
              <w:rFonts w:ascii="Cambria Math" w:hAnsi="Cambria Math" w:cs="Arial"/>
              <w:color w:val="1F497D" w:themeColor="text2"/>
              <w:sz w:val="24"/>
              <w:szCs w:val="24"/>
            </w:rPr>
            <m:t>=1,3</m:t>
          </m:r>
          <m:r>
            <w:rPr>
              <w:rFonts w:ascii="Cambria Math" w:hAnsi="Cambria Math" w:cs="Arial"/>
              <w:color w:val="1F497D" w:themeColor="text2"/>
              <w:sz w:val="24"/>
              <w:szCs w:val="24"/>
            </w:rPr>
            <m:t>4</m:t>
          </m:r>
        </m:oMath>
      </m:oMathPara>
    </w:p>
    <w:p w14:paraId="2BD1735D" w14:textId="462EBE76" w:rsidR="000D4933" w:rsidRPr="000C37D1" w:rsidRDefault="000D4933" w:rsidP="000D4933">
      <w:pPr>
        <w:pStyle w:val="Sansinterligne"/>
        <w:rPr>
          <w:rFonts w:asciiTheme="majorHAnsi" w:hAnsiTheme="majorHAnsi"/>
          <w:b/>
          <w:szCs w:val="22"/>
          <w:u w:val="single"/>
        </w:rPr>
      </w:pPr>
      <w:r w:rsidRPr="000C37D1">
        <w:rPr>
          <w:rFonts w:asciiTheme="majorHAnsi" w:hAnsiTheme="majorHAnsi"/>
          <w:b/>
          <w:szCs w:val="22"/>
          <w:u w:val="single"/>
        </w:rPr>
        <w:t>Exercice 2</w:t>
      </w:r>
      <w:r w:rsidRPr="000C37D1">
        <w:rPr>
          <w:rFonts w:asciiTheme="majorHAnsi" w:hAnsiTheme="majorHAnsi"/>
          <w:b/>
          <w:szCs w:val="22"/>
        </w:rPr>
        <w:t xml:space="preserve"> : </w:t>
      </w:r>
      <w:r w:rsidR="0009020F" w:rsidRPr="000C37D1">
        <w:rPr>
          <w:rFonts w:asciiTheme="majorHAnsi" w:hAnsiTheme="majorHAnsi"/>
          <w:b/>
          <w:szCs w:val="22"/>
        </w:rPr>
        <w:t>Utiliser une donnée de densité</w:t>
      </w:r>
    </w:p>
    <w:p w14:paraId="5195F36E" w14:textId="0CCB8056" w:rsidR="0009020F" w:rsidRPr="000C37D1" w:rsidRDefault="0009020F" w:rsidP="003F06DD">
      <w:pPr>
        <w:pStyle w:val="exercice"/>
        <w:jc w:val="both"/>
        <w:rPr>
          <w:rFonts w:asciiTheme="majorHAnsi" w:hAnsiTheme="majorHAnsi" w:cstheme="majorHAnsi"/>
          <w:sz w:val="21"/>
          <w:szCs w:val="21"/>
        </w:rPr>
      </w:pPr>
      <w:r w:rsidRPr="000C37D1">
        <w:rPr>
          <w:rFonts w:asciiTheme="majorHAnsi" w:hAnsiTheme="majorHAnsi" w:cstheme="majorHAnsi"/>
          <w:sz w:val="21"/>
          <w:szCs w:val="21"/>
        </w:rPr>
        <w:t xml:space="preserve">On souhaite prélever un volume V = 100 mL d’éther </w:t>
      </w:r>
      <w:proofErr w:type="spellStart"/>
      <w:r w:rsidRPr="000C37D1">
        <w:rPr>
          <w:rFonts w:asciiTheme="majorHAnsi" w:hAnsiTheme="majorHAnsi" w:cstheme="majorHAnsi"/>
          <w:sz w:val="21"/>
          <w:szCs w:val="21"/>
        </w:rPr>
        <w:t>diéthylique</w:t>
      </w:r>
      <w:proofErr w:type="spellEnd"/>
      <w:r w:rsidRPr="000C37D1">
        <w:rPr>
          <w:rFonts w:asciiTheme="majorHAnsi" w:hAnsiTheme="majorHAnsi" w:cstheme="majorHAnsi"/>
          <w:sz w:val="21"/>
          <w:szCs w:val="21"/>
        </w:rPr>
        <w:t xml:space="preserve"> dont un extrait d’étiquette est reproduit ci-après.</w:t>
      </w:r>
    </w:p>
    <w:p w14:paraId="759FB2DE" w14:textId="009903BA" w:rsidR="000C69FC" w:rsidRPr="000C37D1" w:rsidRDefault="001A7AFC" w:rsidP="00B52763">
      <w:pPr>
        <w:pStyle w:val="exercice"/>
        <w:numPr>
          <w:ilvl w:val="0"/>
          <w:numId w:val="18"/>
        </w:numPr>
        <w:ind w:left="709"/>
        <w:jc w:val="both"/>
        <w:rPr>
          <w:rFonts w:asciiTheme="majorHAnsi" w:hAnsiTheme="majorHAnsi" w:cstheme="majorHAnsi"/>
          <w:sz w:val="21"/>
          <w:szCs w:val="21"/>
        </w:rPr>
      </w:pPr>
      <w:r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>(2 pt</w:t>
      </w:r>
      <w:r w:rsidR="00B52763"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>s</w:t>
      </w:r>
      <w:r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 xml:space="preserve">) </w:t>
      </w:r>
      <w:r w:rsidRPr="000C37D1">
        <w:rPr>
          <w:rFonts w:asciiTheme="majorHAnsi" w:hAnsiTheme="majorHAnsi" w:cstheme="majorHAnsi"/>
          <w:b/>
          <w:bCs/>
          <w:sz w:val="21"/>
          <w:szCs w:val="21"/>
        </w:rPr>
        <w:t xml:space="preserve">Calculer </w:t>
      </w:r>
      <w:r w:rsidRPr="000C37D1">
        <w:rPr>
          <w:rFonts w:asciiTheme="majorHAnsi" w:hAnsiTheme="majorHAnsi" w:cstheme="majorHAnsi"/>
          <w:sz w:val="21"/>
          <w:szCs w:val="21"/>
        </w:rPr>
        <w:t>la masse de liquide à peser</w:t>
      </w:r>
      <w:r w:rsidRPr="000C37D1">
        <w:rPr>
          <w:rFonts w:asciiTheme="majorHAnsi" w:hAnsiTheme="majorHAnsi" w:cstheme="majorHAnsi"/>
          <w:b/>
          <w:bCs/>
          <w:sz w:val="21"/>
          <w:szCs w:val="21"/>
        </w:rPr>
        <w:t>.</w:t>
      </w:r>
    </w:p>
    <w:p w14:paraId="0930B31E" w14:textId="50A8BD1D" w:rsidR="00C95C9B" w:rsidRPr="00C95C9B" w:rsidRDefault="00C95C9B" w:rsidP="00C95C9B">
      <w:pPr>
        <w:pStyle w:val="exercice"/>
        <w:jc w:val="both"/>
        <w:rPr>
          <w:rFonts w:asciiTheme="majorHAnsi" w:hAnsiTheme="majorHAnsi" w:cstheme="majorHAnsi"/>
          <w:color w:val="1F497D" w:themeColor="text2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color w:val="1F497D" w:themeColor="text2"/>
              <w:sz w:val="24"/>
              <w:szCs w:val="24"/>
            </w:rPr>
            <m:t>m=</m:t>
          </m:r>
          <m:sSub>
            <m:sSubPr>
              <m:ctrlPr>
                <w:rPr>
                  <w:rFonts w:ascii="Cambria Math" w:hAnsi="Cambria Math" w:cstheme="majorHAnsi"/>
                  <w:i/>
                  <w:color w:val="1F497D" w:themeColor="text2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color w:val="1F497D" w:themeColor="text2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theme="majorHAnsi"/>
                  <w:color w:val="1F497D" w:themeColor="text2"/>
                  <w:sz w:val="24"/>
                  <w:szCs w:val="24"/>
                </w:rPr>
                <m:t>éther</m:t>
              </m:r>
            </m:sub>
          </m:sSub>
          <m:r>
            <w:rPr>
              <w:rFonts w:ascii="Cambria Math" w:hAnsi="Cambria Math" w:cstheme="majorHAnsi"/>
              <w:color w:val="1F497D" w:themeColor="text2"/>
              <w:sz w:val="24"/>
              <w:szCs w:val="24"/>
            </w:rPr>
            <m:t>×V=d×</m:t>
          </m:r>
          <m:sSub>
            <m:sSubPr>
              <m:ctrlPr>
                <w:rPr>
                  <w:rFonts w:ascii="Cambria Math" w:hAnsi="Cambria Math" w:cstheme="majorHAnsi"/>
                  <w:i/>
                  <w:color w:val="1F497D" w:themeColor="text2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color w:val="1F497D" w:themeColor="text2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theme="majorHAnsi"/>
                  <w:color w:val="1F497D" w:themeColor="text2"/>
                  <w:sz w:val="24"/>
                  <w:szCs w:val="24"/>
                </w:rPr>
                <m:t>eau</m:t>
              </m:r>
            </m:sub>
          </m:sSub>
          <m:r>
            <w:rPr>
              <w:rFonts w:ascii="Cambria Math" w:hAnsi="Cambria Math" w:cstheme="majorHAnsi"/>
              <w:color w:val="1F497D" w:themeColor="text2"/>
              <w:sz w:val="24"/>
              <w:szCs w:val="24"/>
            </w:rPr>
            <m:t>×V=0,71×1,00×100=71 g</m:t>
          </m:r>
        </m:oMath>
      </m:oMathPara>
    </w:p>
    <w:p w14:paraId="02943BDD" w14:textId="746BDFA4" w:rsidR="000665D9" w:rsidRPr="000C37D1" w:rsidRDefault="000665D9" w:rsidP="000C69FC">
      <w:pPr>
        <w:pStyle w:val="exercice"/>
        <w:numPr>
          <w:ilvl w:val="0"/>
          <w:numId w:val="21"/>
        </w:numPr>
        <w:jc w:val="both"/>
        <w:rPr>
          <w:rFonts w:asciiTheme="majorHAnsi" w:hAnsiTheme="majorHAnsi"/>
          <w:color w:val="000000" w:themeColor="text1"/>
          <w:sz w:val="21"/>
          <w:szCs w:val="20"/>
        </w:rPr>
      </w:pPr>
      <w:r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 xml:space="preserve">(1 pt) </w:t>
      </w:r>
      <w:r w:rsidRPr="000C37D1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Préciser</w:t>
      </w:r>
      <w:r w:rsidRPr="000C37D1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les mesures de sécurité à respecter pour manipuler sans danger cette espèce.</w:t>
      </w:r>
    </w:p>
    <w:p w14:paraId="696F9C2C" w14:textId="5D631B0A" w:rsidR="00C95C9B" w:rsidRPr="00C95C9B" w:rsidRDefault="0047333E" w:rsidP="00C95C9B">
      <w:pPr>
        <w:pStyle w:val="exercice"/>
        <w:jc w:val="both"/>
        <w:rPr>
          <w:rFonts w:asciiTheme="majorHAnsi" w:hAnsiTheme="majorHAnsi"/>
          <w:color w:val="1F497D" w:themeColor="text2"/>
          <w:sz w:val="24"/>
        </w:rPr>
      </w:pPr>
      <w:r>
        <w:rPr>
          <w:rFonts w:asciiTheme="majorHAnsi" w:hAnsiTheme="majorHAnsi"/>
          <w:color w:val="1F497D" w:themeColor="text2"/>
          <w:sz w:val="24"/>
        </w:rPr>
        <w:t>Il faut manipuler avec une blouse et faire attention à ne pas inhaler les vapeurs.</w:t>
      </w:r>
    </w:p>
    <w:p w14:paraId="20DE9E40" w14:textId="77777777" w:rsidR="001A7AFC" w:rsidRPr="00B52763" w:rsidRDefault="001A7AFC" w:rsidP="005E54F6">
      <w:pPr>
        <w:pStyle w:val="Sansinterligne"/>
        <w:rPr>
          <w:rFonts w:asciiTheme="majorHAnsi" w:hAnsiTheme="majorHAnsi"/>
          <w:b/>
          <w:color w:val="000000" w:themeColor="text1"/>
          <w:sz w:val="32"/>
          <w:szCs w:val="26"/>
          <w:u w:val="single"/>
        </w:rPr>
      </w:pPr>
    </w:p>
    <w:p w14:paraId="4F381FA1" w14:textId="75AD9FF6" w:rsidR="005E54F6" w:rsidRPr="000C37D1" w:rsidRDefault="005E54F6" w:rsidP="000C37D1">
      <w:pPr>
        <w:pStyle w:val="Sansinterligne"/>
        <w:jc w:val="both"/>
        <w:rPr>
          <w:rFonts w:asciiTheme="majorHAnsi" w:hAnsiTheme="majorHAnsi"/>
          <w:b/>
          <w:szCs w:val="22"/>
          <w:u w:val="single"/>
        </w:rPr>
      </w:pPr>
      <w:r w:rsidRPr="000C37D1">
        <w:rPr>
          <w:rFonts w:asciiTheme="majorHAnsi" w:hAnsiTheme="majorHAnsi"/>
          <w:b/>
          <w:szCs w:val="22"/>
          <w:u w:val="single"/>
        </w:rPr>
        <w:t>Exercice 3</w:t>
      </w:r>
      <w:r w:rsidRPr="000C37D1">
        <w:rPr>
          <w:rFonts w:asciiTheme="majorHAnsi" w:hAnsiTheme="majorHAnsi"/>
          <w:b/>
          <w:szCs w:val="22"/>
        </w:rPr>
        <w:t xml:space="preserve"> : </w:t>
      </w:r>
      <w:r w:rsidR="00B1383E" w:rsidRPr="000C37D1">
        <w:rPr>
          <w:rFonts w:asciiTheme="majorHAnsi" w:hAnsiTheme="majorHAnsi"/>
          <w:b/>
          <w:szCs w:val="22"/>
        </w:rPr>
        <w:t>Sirop de menthe bleu</w:t>
      </w:r>
    </w:p>
    <w:p w14:paraId="14B5554D" w14:textId="49CD35D9" w:rsidR="00EF4BFD" w:rsidRPr="000C37D1" w:rsidRDefault="00EF4BFD" w:rsidP="000C37D1">
      <w:pPr>
        <w:pStyle w:val="exercice"/>
        <w:jc w:val="both"/>
        <w:rPr>
          <w:rFonts w:asciiTheme="majorHAnsi" w:hAnsiTheme="majorHAnsi" w:cstheme="majorHAnsi"/>
          <w:sz w:val="21"/>
          <w:szCs w:val="21"/>
        </w:rPr>
      </w:pPr>
      <w:r w:rsidRPr="000C37D1">
        <w:rPr>
          <w:rFonts w:asciiTheme="majorHAnsi" w:hAnsiTheme="majorHAnsi" w:cstheme="majorHAnsi"/>
          <w:sz w:val="21"/>
          <w:szCs w:val="21"/>
        </w:rPr>
        <w:t xml:space="preserve">Certains sirops de menthe de couleur bleue contiennent le colorant alimentaire E131. On cherche à déterminer la concentration en masse </w:t>
      </w:r>
      <m:oMath>
        <m:r>
          <w:rPr>
            <w:rFonts w:ascii="Cambria Math" w:hAnsi="Cambria Math" w:cstheme="majorHAnsi"/>
            <w:sz w:val="21"/>
            <w:szCs w:val="21"/>
          </w:rPr>
          <m:t>γ</m:t>
        </m:r>
      </m:oMath>
      <w:r w:rsidRPr="000C37D1">
        <w:rPr>
          <w:rFonts w:asciiTheme="majorHAnsi" w:hAnsiTheme="majorHAnsi" w:cstheme="majorHAnsi"/>
          <w:sz w:val="21"/>
          <w:szCs w:val="21"/>
        </w:rPr>
        <w:t xml:space="preserve">(E131) de ce colorant à l’aide d’un dosage. </w:t>
      </w:r>
    </w:p>
    <w:p w14:paraId="2F940324" w14:textId="77777777" w:rsidR="00EF4BFD" w:rsidRPr="000C37D1" w:rsidRDefault="00EF4BFD" w:rsidP="000C37D1">
      <w:pPr>
        <w:pStyle w:val="exercice"/>
        <w:jc w:val="both"/>
        <w:rPr>
          <w:rFonts w:asciiTheme="majorHAnsi" w:hAnsiTheme="majorHAnsi" w:cstheme="majorHAnsi"/>
          <w:sz w:val="21"/>
          <w:szCs w:val="21"/>
        </w:rPr>
      </w:pPr>
      <w:r w:rsidRPr="000C37D1">
        <w:rPr>
          <w:rFonts w:asciiTheme="majorHAnsi" w:hAnsiTheme="majorHAnsi" w:cstheme="majorHAnsi"/>
          <w:sz w:val="21"/>
          <w:szCs w:val="21"/>
        </w:rPr>
        <w:t>Pour cela, on réalise une échelle de teintes constituée de quatre solutions filles, de volume V</w:t>
      </w:r>
      <w:r w:rsidRPr="000C37D1">
        <w:rPr>
          <w:rFonts w:asciiTheme="majorHAnsi" w:hAnsiTheme="majorHAnsi" w:cstheme="majorHAnsi"/>
          <w:sz w:val="21"/>
          <w:szCs w:val="21"/>
          <w:vertAlign w:val="subscript"/>
        </w:rPr>
        <w:t>f</w:t>
      </w:r>
      <w:r w:rsidRPr="000C37D1">
        <w:rPr>
          <w:rFonts w:asciiTheme="majorHAnsi" w:hAnsiTheme="majorHAnsi" w:cstheme="majorHAnsi"/>
          <w:sz w:val="21"/>
          <w:szCs w:val="21"/>
        </w:rPr>
        <w:t xml:space="preserve"> = 20,0 mL.</w:t>
      </w:r>
    </w:p>
    <w:p w14:paraId="5BD59DD3" w14:textId="4E5365B2" w:rsidR="00EF4BFD" w:rsidRPr="000C37D1" w:rsidRDefault="00EF4BFD" w:rsidP="000C37D1">
      <w:pPr>
        <w:pStyle w:val="exercice"/>
        <w:jc w:val="both"/>
        <w:rPr>
          <w:rFonts w:asciiTheme="majorHAnsi" w:hAnsiTheme="majorHAnsi" w:cstheme="majorHAnsi"/>
          <w:sz w:val="21"/>
          <w:szCs w:val="21"/>
        </w:rPr>
      </w:pPr>
      <w:r w:rsidRPr="000C37D1">
        <w:rPr>
          <w:rFonts w:asciiTheme="majorHAnsi" w:hAnsiTheme="majorHAnsi" w:cstheme="majorHAnsi"/>
          <w:sz w:val="21"/>
          <w:szCs w:val="21"/>
        </w:rPr>
        <w:t xml:space="preserve">Elles sont réalisées en diluant une solution mère de concentration </w:t>
      </w:r>
      <m:oMath>
        <m:r>
          <w:rPr>
            <w:rFonts w:ascii="Cambria Math" w:hAnsi="Cambria Math" w:cstheme="majorHAnsi"/>
            <w:sz w:val="21"/>
            <w:szCs w:val="21"/>
          </w:rPr>
          <m:t>γ</m:t>
        </m:r>
      </m:oMath>
      <w:r w:rsidRPr="000C37D1">
        <w:rPr>
          <w:rFonts w:asciiTheme="majorHAnsi" w:hAnsiTheme="majorHAnsi" w:cstheme="majorHAnsi"/>
          <w:sz w:val="21"/>
          <w:szCs w:val="21"/>
        </w:rPr>
        <w:t xml:space="preserve"> = 12,0 </w:t>
      </w:r>
      <w:proofErr w:type="gramStart"/>
      <w:r w:rsidRPr="000C37D1">
        <w:rPr>
          <w:rFonts w:asciiTheme="majorHAnsi" w:hAnsiTheme="majorHAnsi" w:cstheme="majorHAnsi"/>
          <w:sz w:val="21"/>
          <w:szCs w:val="21"/>
        </w:rPr>
        <w:t>mg.L</w:t>
      </w:r>
      <w:proofErr w:type="gramEnd"/>
      <w:r w:rsidRPr="000C37D1">
        <w:rPr>
          <w:rFonts w:asciiTheme="majorHAnsi" w:hAnsiTheme="majorHAnsi" w:cstheme="majorHAnsi"/>
          <w:sz w:val="21"/>
          <w:szCs w:val="21"/>
          <w:vertAlign w:val="superscript"/>
        </w:rPr>
        <w:t>-1</w:t>
      </w:r>
      <w:r w:rsidRPr="000C37D1">
        <w:rPr>
          <w:rFonts w:asciiTheme="majorHAnsi" w:hAnsiTheme="majorHAnsi" w:cstheme="majorHAnsi"/>
          <w:sz w:val="21"/>
          <w:szCs w:val="21"/>
        </w:rPr>
        <w:t xml:space="preserve"> en colorant E131. </w:t>
      </w:r>
    </w:p>
    <w:p w14:paraId="4CA143EC" w14:textId="4920C037" w:rsidR="002744AA" w:rsidRPr="000C37D1" w:rsidRDefault="00EF4BFD" w:rsidP="000C37D1">
      <w:pPr>
        <w:pStyle w:val="exercice"/>
        <w:jc w:val="both"/>
        <w:rPr>
          <w:rFonts w:asciiTheme="majorHAnsi" w:hAnsiTheme="majorHAnsi" w:cstheme="majorHAnsi"/>
          <w:sz w:val="21"/>
          <w:szCs w:val="21"/>
        </w:rPr>
      </w:pPr>
      <w:r w:rsidRPr="000C37D1">
        <w:rPr>
          <w:rFonts w:asciiTheme="majorHAnsi" w:hAnsiTheme="majorHAnsi" w:cstheme="majorHAnsi"/>
          <w:sz w:val="21"/>
          <w:szCs w:val="21"/>
        </w:rPr>
        <w:t xml:space="preserve">On note </w:t>
      </w:r>
      <w:proofErr w:type="spellStart"/>
      <w:r w:rsidRPr="000C37D1">
        <w:rPr>
          <w:rFonts w:asciiTheme="majorHAnsi" w:hAnsiTheme="majorHAnsi" w:cstheme="majorHAnsi"/>
          <w:sz w:val="21"/>
          <w:szCs w:val="21"/>
        </w:rPr>
        <w:t>V</w:t>
      </w:r>
      <w:r w:rsidRPr="000C37D1">
        <w:rPr>
          <w:rFonts w:asciiTheme="majorHAnsi" w:hAnsiTheme="majorHAnsi" w:cstheme="majorHAnsi"/>
          <w:sz w:val="21"/>
          <w:szCs w:val="21"/>
          <w:vertAlign w:val="subscript"/>
        </w:rPr>
        <w:t>m</w:t>
      </w:r>
      <w:proofErr w:type="spellEnd"/>
      <w:r w:rsidRPr="000C37D1">
        <w:rPr>
          <w:rFonts w:asciiTheme="majorHAnsi" w:hAnsiTheme="majorHAnsi" w:cstheme="majorHAnsi"/>
          <w:sz w:val="21"/>
          <w:szCs w:val="21"/>
        </w:rPr>
        <w:t xml:space="preserve"> le volume de solution mère prélevé pour préparer les solutions filles.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1418"/>
        <w:gridCol w:w="1418"/>
        <w:gridCol w:w="1418"/>
        <w:gridCol w:w="1418"/>
      </w:tblGrid>
      <w:tr w:rsidR="00EF4BFD" w:rsidRPr="000C37D1" w14:paraId="32EF45B1" w14:textId="77777777" w:rsidTr="00652E10">
        <w:trPr>
          <w:jc w:val="center"/>
        </w:trPr>
        <w:tc>
          <w:tcPr>
            <w:tcW w:w="2090" w:type="dxa"/>
            <w:vAlign w:val="center"/>
          </w:tcPr>
          <w:p w14:paraId="7ABD1B9C" w14:textId="5C1D211A" w:rsidR="00EF4BFD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Solution fille</w:t>
            </w:r>
          </w:p>
        </w:tc>
        <w:tc>
          <w:tcPr>
            <w:tcW w:w="1418" w:type="dxa"/>
            <w:vAlign w:val="center"/>
          </w:tcPr>
          <w:p w14:paraId="43D9254F" w14:textId="58320EF1" w:rsidR="00EF4BFD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sz w:val="21"/>
                <w:szCs w:val="21"/>
              </w:rPr>
              <w:t>S</w:t>
            </w:r>
            <w:r w:rsidRPr="00CC0393">
              <w:rPr>
                <w:rFonts w:asciiTheme="majorHAnsi" w:hAnsiTheme="majorHAnsi" w:cstheme="majorHAnsi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418" w:type="dxa"/>
            <w:vAlign w:val="center"/>
          </w:tcPr>
          <w:p w14:paraId="7C79286E" w14:textId="67017DB0" w:rsidR="00EF4BFD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sz w:val="21"/>
                <w:szCs w:val="21"/>
              </w:rPr>
              <w:t>S</w:t>
            </w:r>
            <w:r w:rsidRPr="00CC0393">
              <w:rPr>
                <w:rFonts w:asciiTheme="majorHAnsi" w:hAnsiTheme="majorHAnsi" w:cstheme="majorHAnsi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4F10F0E8" w14:textId="08CA2D28" w:rsidR="00EF4BFD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sz w:val="21"/>
                <w:szCs w:val="21"/>
              </w:rPr>
              <w:t>S</w:t>
            </w:r>
            <w:r w:rsidRPr="00CC0393">
              <w:rPr>
                <w:rFonts w:asciiTheme="majorHAnsi" w:hAnsiTheme="majorHAnsi" w:cstheme="majorHAnsi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57F6D251" w14:textId="745C9BD8" w:rsidR="00EF4BFD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sz w:val="21"/>
                <w:szCs w:val="21"/>
              </w:rPr>
              <w:t>S</w:t>
            </w:r>
            <w:r w:rsidRPr="00CC0393">
              <w:rPr>
                <w:rFonts w:asciiTheme="majorHAnsi" w:hAnsiTheme="majorHAnsi" w:cstheme="majorHAnsi"/>
                <w:sz w:val="21"/>
                <w:szCs w:val="21"/>
                <w:vertAlign w:val="subscript"/>
              </w:rPr>
              <w:t>4</w:t>
            </w:r>
          </w:p>
        </w:tc>
      </w:tr>
      <w:tr w:rsidR="00EF4BFD" w:rsidRPr="000C37D1" w14:paraId="1B01C468" w14:textId="77777777" w:rsidTr="00652E10">
        <w:trPr>
          <w:jc w:val="center"/>
        </w:trPr>
        <w:tc>
          <w:tcPr>
            <w:tcW w:w="2090" w:type="dxa"/>
            <w:vAlign w:val="center"/>
          </w:tcPr>
          <w:p w14:paraId="4F3D50CA" w14:textId="77777777" w:rsidR="00652E10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Volume </w:t>
            </w:r>
            <w:r w:rsidR="00652E10" w:rsidRPr="00CC039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mère </w:t>
            </w:r>
          </w:p>
          <w:p w14:paraId="20517018" w14:textId="74C89D09" w:rsidR="00EF4BFD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proofErr w:type="spellStart"/>
            <w:r w:rsidRPr="00CC039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V</w:t>
            </w:r>
            <w:r w:rsidRPr="00CC0393">
              <w:rPr>
                <w:rFonts w:asciiTheme="majorHAnsi" w:hAnsiTheme="majorHAnsi" w:cstheme="majorHAnsi"/>
                <w:b/>
                <w:bCs/>
                <w:sz w:val="21"/>
                <w:szCs w:val="21"/>
                <w:vertAlign w:val="subscript"/>
              </w:rPr>
              <w:t>m</w:t>
            </w:r>
            <w:proofErr w:type="spellEnd"/>
            <w:r w:rsidRPr="00CC039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(mL)</w:t>
            </w:r>
          </w:p>
        </w:tc>
        <w:tc>
          <w:tcPr>
            <w:tcW w:w="1418" w:type="dxa"/>
            <w:vAlign w:val="center"/>
          </w:tcPr>
          <w:p w14:paraId="6F46058F" w14:textId="7C202A9F" w:rsidR="00EF4BFD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sz w:val="21"/>
                <w:szCs w:val="21"/>
              </w:rPr>
              <w:t>13,3</w:t>
            </w:r>
          </w:p>
        </w:tc>
        <w:tc>
          <w:tcPr>
            <w:tcW w:w="1418" w:type="dxa"/>
            <w:vAlign w:val="center"/>
          </w:tcPr>
          <w:p w14:paraId="6C502BAB" w14:textId="5B1BEE3D" w:rsidR="00EF4BFD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sz w:val="21"/>
                <w:szCs w:val="21"/>
              </w:rPr>
              <w:t>10,0</w:t>
            </w:r>
          </w:p>
        </w:tc>
        <w:tc>
          <w:tcPr>
            <w:tcW w:w="1418" w:type="dxa"/>
            <w:vAlign w:val="center"/>
          </w:tcPr>
          <w:p w14:paraId="5AA82E8A" w14:textId="71264A68" w:rsidR="00EF4BFD" w:rsidRPr="00CC0393" w:rsidRDefault="00767158" w:rsidP="00652E10">
            <w:pPr>
              <w:pStyle w:val="exercice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color w:val="1F497D" w:themeColor="text2"/>
                <w:sz w:val="21"/>
                <w:szCs w:val="21"/>
              </w:rPr>
              <w:t>5,0</w:t>
            </w:r>
          </w:p>
        </w:tc>
        <w:tc>
          <w:tcPr>
            <w:tcW w:w="1418" w:type="dxa"/>
            <w:vAlign w:val="center"/>
          </w:tcPr>
          <w:p w14:paraId="010E41DF" w14:textId="1421B94D" w:rsidR="00EF4BFD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sz w:val="21"/>
                <w:szCs w:val="21"/>
              </w:rPr>
              <w:t>2,5</w:t>
            </w:r>
          </w:p>
        </w:tc>
      </w:tr>
      <w:tr w:rsidR="00EF4BFD" w:rsidRPr="000C37D1" w14:paraId="227E91FF" w14:textId="77777777" w:rsidTr="00652E10">
        <w:trPr>
          <w:jc w:val="center"/>
        </w:trPr>
        <w:tc>
          <w:tcPr>
            <w:tcW w:w="2090" w:type="dxa"/>
            <w:vAlign w:val="center"/>
          </w:tcPr>
          <w:p w14:paraId="0B1A748E" w14:textId="77777777" w:rsidR="00652E10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Volume </w:t>
            </w:r>
            <w:r w:rsidR="00652E10" w:rsidRPr="00CC039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fille </w:t>
            </w:r>
          </w:p>
          <w:p w14:paraId="2DD88CB2" w14:textId="7E512C39" w:rsidR="00EF4BFD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V</w:t>
            </w:r>
            <w:r w:rsidRPr="00CC0393">
              <w:rPr>
                <w:rFonts w:asciiTheme="majorHAnsi" w:hAnsiTheme="majorHAnsi" w:cstheme="majorHAnsi"/>
                <w:b/>
                <w:bCs/>
                <w:sz w:val="21"/>
                <w:szCs w:val="21"/>
                <w:vertAlign w:val="subscript"/>
              </w:rPr>
              <w:t xml:space="preserve">f </w:t>
            </w:r>
            <w:r w:rsidRPr="00CC039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(mL)</w:t>
            </w:r>
          </w:p>
        </w:tc>
        <w:tc>
          <w:tcPr>
            <w:tcW w:w="1418" w:type="dxa"/>
            <w:vAlign w:val="center"/>
          </w:tcPr>
          <w:p w14:paraId="679A4F82" w14:textId="423D63DD" w:rsidR="00EF4BFD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sz w:val="21"/>
                <w:szCs w:val="21"/>
              </w:rPr>
              <w:t>20,0</w:t>
            </w:r>
          </w:p>
        </w:tc>
        <w:tc>
          <w:tcPr>
            <w:tcW w:w="1418" w:type="dxa"/>
            <w:vAlign w:val="center"/>
          </w:tcPr>
          <w:p w14:paraId="25E91152" w14:textId="039D1FF8" w:rsidR="00EF4BFD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sz w:val="21"/>
                <w:szCs w:val="21"/>
              </w:rPr>
              <w:t>20,0</w:t>
            </w:r>
          </w:p>
        </w:tc>
        <w:tc>
          <w:tcPr>
            <w:tcW w:w="1418" w:type="dxa"/>
            <w:vAlign w:val="center"/>
          </w:tcPr>
          <w:p w14:paraId="794A45E9" w14:textId="121F3A95" w:rsidR="00EF4BFD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sz w:val="21"/>
                <w:szCs w:val="21"/>
              </w:rPr>
              <w:t>20,0</w:t>
            </w:r>
          </w:p>
        </w:tc>
        <w:tc>
          <w:tcPr>
            <w:tcW w:w="1418" w:type="dxa"/>
            <w:vAlign w:val="center"/>
          </w:tcPr>
          <w:p w14:paraId="3168F4A8" w14:textId="065FB4EC" w:rsidR="00EF4BFD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sz w:val="21"/>
                <w:szCs w:val="21"/>
              </w:rPr>
              <w:t>20,0</w:t>
            </w:r>
          </w:p>
        </w:tc>
      </w:tr>
      <w:tr w:rsidR="00EF4BFD" w:rsidRPr="000C37D1" w14:paraId="534504F2" w14:textId="77777777" w:rsidTr="00652E10">
        <w:trPr>
          <w:jc w:val="center"/>
        </w:trPr>
        <w:tc>
          <w:tcPr>
            <w:tcW w:w="2090" w:type="dxa"/>
            <w:vAlign w:val="center"/>
          </w:tcPr>
          <w:p w14:paraId="6CB3A99E" w14:textId="665DE4BB" w:rsidR="00EF4BFD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Facteur de dilution F</w:t>
            </w:r>
          </w:p>
        </w:tc>
        <w:tc>
          <w:tcPr>
            <w:tcW w:w="1418" w:type="dxa"/>
            <w:vAlign w:val="center"/>
          </w:tcPr>
          <w:p w14:paraId="437F0543" w14:textId="15B2D32C" w:rsidR="00EF4BFD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sz w:val="21"/>
                <w:szCs w:val="21"/>
              </w:rPr>
              <w:t>1,5</w:t>
            </w:r>
          </w:p>
        </w:tc>
        <w:tc>
          <w:tcPr>
            <w:tcW w:w="1418" w:type="dxa"/>
            <w:vAlign w:val="center"/>
          </w:tcPr>
          <w:p w14:paraId="7AF9C6B5" w14:textId="4A92F237" w:rsidR="00EF4BFD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sz w:val="21"/>
                <w:szCs w:val="21"/>
              </w:rPr>
              <w:t>2,0</w:t>
            </w:r>
          </w:p>
        </w:tc>
        <w:tc>
          <w:tcPr>
            <w:tcW w:w="1418" w:type="dxa"/>
            <w:vAlign w:val="center"/>
          </w:tcPr>
          <w:p w14:paraId="5B49191F" w14:textId="02559C93" w:rsidR="00EF4BFD" w:rsidRPr="00CC0393" w:rsidRDefault="00767158" w:rsidP="00652E10">
            <w:pPr>
              <w:pStyle w:val="exercice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color w:val="1F497D" w:themeColor="text2"/>
                <w:sz w:val="21"/>
                <w:szCs w:val="21"/>
              </w:rPr>
              <w:t>4,0</w:t>
            </w:r>
          </w:p>
        </w:tc>
        <w:tc>
          <w:tcPr>
            <w:tcW w:w="1418" w:type="dxa"/>
            <w:vAlign w:val="center"/>
          </w:tcPr>
          <w:p w14:paraId="1E558E69" w14:textId="7AAAAB26" w:rsidR="00EF4BFD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sz w:val="21"/>
                <w:szCs w:val="21"/>
              </w:rPr>
              <w:t>8,0</w:t>
            </w:r>
          </w:p>
        </w:tc>
      </w:tr>
      <w:tr w:rsidR="00EF4BFD" w:rsidRPr="000C37D1" w14:paraId="2E020362" w14:textId="77777777" w:rsidTr="00652E10">
        <w:trPr>
          <w:jc w:val="center"/>
        </w:trPr>
        <w:tc>
          <w:tcPr>
            <w:tcW w:w="2090" w:type="dxa"/>
            <w:vAlign w:val="center"/>
          </w:tcPr>
          <w:p w14:paraId="19DB979A" w14:textId="0E3FE77E" w:rsidR="00EF4BFD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Concentration en masse </w:t>
            </w: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21"/>
                  <w:szCs w:val="21"/>
                </w:rPr>
                <m:t>γ</m:t>
              </m:r>
            </m:oMath>
            <w:r w:rsidRPr="00CC039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(</w:t>
            </w:r>
            <w:proofErr w:type="gramStart"/>
            <w:r w:rsidRPr="00CC039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mg.L</w:t>
            </w:r>
            <w:proofErr w:type="gramEnd"/>
            <w:r w:rsidRPr="00CC0393">
              <w:rPr>
                <w:rFonts w:asciiTheme="majorHAnsi" w:hAnsiTheme="majorHAnsi" w:cstheme="majorHAnsi"/>
                <w:b/>
                <w:bCs/>
                <w:sz w:val="21"/>
                <w:szCs w:val="21"/>
                <w:vertAlign w:val="superscript"/>
              </w:rPr>
              <w:t>-1</w:t>
            </w:r>
            <w:r w:rsidRPr="00CC039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14:paraId="1853A0B3" w14:textId="6AB678C4" w:rsidR="00EF4BFD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sz w:val="21"/>
                <w:szCs w:val="21"/>
              </w:rPr>
              <w:t>8,0</w:t>
            </w:r>
          </w:p>
        </w:tc>
        <w:tc>
          <w:tcPr>
            <w:tcW w:w="1418" w:type="dxa"/>
            <w:vAlign w:val="center"/>
          </w:tcPr>
          <w:p w14:paraId="5B48BDE1" w14:textId="1DAFE341" w:rsidR="00EF4BFD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sz w:val="21"/>
                <w:szCs w:val="21"/>
              </w:rPr>
              <w:t>6,0</w:t>
            </w:r>
          </w:p>
        </w:tc>
        <w:tc>
          <w:tcPr>
            <w:tcW w:w="1418" w:type="dxa"/>
            <w:vAlign w:val="center"/>
          </w:tcPr>
          <w:p w14:paraId="10A94C30" w14:textId="0D6C6602" w:rsidR="00EF4BFD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sz w:val="21"/>
                <w:szCs w:val="21"/>
              </w:rPr>
              <w:t>3,0</w:t>
            </w:r>
          </w:p>
        </w:tc>
        <w:tc>
          <w:tcPr>
            <w:tcW w:w="1418" w:type="dxa"/>
            <w:vAlign w:val="center"/>
          </w:tcPr>
          <w:p w14:paraId="49DC930C" w14:textId="55F64E67" w:rsidR="00EF4BFD" w:rsidRPr="00CC0393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C0393">
              <w:rPr>
                <w:rFonts w:asciiTheme="majorHAnsi" w:hAnsiTheme="majorHAnsi" w:cstheme="majorHAnsi"/>
                <w:sz w:val="21"/>
                <w:szCs w:val="21"/>
              </w:rPr>
              <w:t>1,5</w:t>
            </w:r>
          </w:p>
        </w:tc>
      </w:tr>
    </w:tbl>
    <w:p w14:paraId="079BA63B" w14:textId="61B7837B" w:rsidR="00EF4BFD" w:rsidRPr="00CC0393" w:rsidRDefault="00EF4BFD" w:rsidP="003F06DD">
      <w:pPr>
        <w:pStyle w:val="exercice"/>
        <w:jc w:val="both"/>
        <w:rPr>
          <w:rFonts w:asciiTheme="majorHAnsi" w:hAnsiTheme="majorHAnsi" w:cstheme="majorHAnsi"/>
          <w:sz w:val="13"/>
          <w:szCs w:val="13"/>
        </w:rPr>
      </w:pPr>
    </w:p>
    <w:p w14:paraId="676529F0" w14:textId="762409D5" w:rsidR="002744AA" w:rsidRPr="000C37D1" w:rsidRDefault="002744AA" w:rsidP="00B52763">
      <w:pPr>
        <w:pStyle w:val="exercice"/>
        <w:jc w:val="both"/>
        <w:rPr>
          <w:rFonts w:asciiTheme="majorHAnsi" w:hAnsiTheme="majorHAnsi" w:cstheme="majorHAnsi"/>
          <w:sz w:val="21"/>
          <w:szCs w:val="21"/>
        </w:rPr>
      </w:pPr>
      <w:r w:rsidRPr="000C37D1">
        <w:rPr>
          <w:rFonts w:asciiTheme="majorHAnsi" w:hAnsiTheme="majorHAnsi" w:cstheme="majorHAnsi"/>
          <w:sz w:val="21"/>
          <w:szCs w:val="21"/>
        </w:rPr>
        <w:t>Le sirop de menthe est dilué 10 fois. Le sirop dilué est placé dans un tube à essai identique à ceux de l’échelle de teintes. La teinte du sirop de menthe bleue dilué est comprise entre celle des solutions S</w:t>
      </w:r>
      <w:r w:rsidRPr="000C37D1">
        <w:rPr>
          <w:rFonts w:asciiTheme="majorHAnsi" w:hAnsiTheme="majorHAnsi" w:cstheme="majorHAnsi"/>
          <w:sz w:val="21"/>
          <w:szCs w:val="21"/>
          <w:vertAlign w:val="subscript"/>
        </w:rPr>
        <w:t>1</w:t>
      </w:r>
      <w:r w:rsidRPr="000C37D1">
        <w:rPr>
          <w:rFonts w:asciiTheme="majorHAnsi" w:hAnsiTheme="majorHAnsi" w:cstheme="majorHAnsi"/>
          <w:sz w:val="21"/>
          <w:szCs w:val="21"/>
        </w:rPr>
        <w:t xml:space="preserve"> et S</w:t>
      </w:r>
      <w:r w:rsidRPr="000C37D1">
        <w:rPr>
          <w:rFonts w:asciiTheme="majorHAnsi" w:hAnsiTheme="majorHAnsi" w:cstheme="majorHAnsi"/>
          <w:sz w:val="21"/>
          <w:szCs w:val="21"/>
          <w:vertAlign w:val="subscript"/>
        </w:rPr>
        <w:t>2</w:t>
      </w:r>
      <w:r w:rsidRPr="000C37D1">
        <w:rPr>
          <w:rFonts w:asciiTheme="majorHAnsi" w:hAnsiTheme="majorHAnsi" w:cstheme="majorHAnsi"/>
          <w:sz w:val="21"/>
          <w:szCs w:val="21"/>
        </w:rPr>
        <w:t>.</w:t>
      </w:r>
    </w:p>
    <w:p w14:paraId="6B9FFDCC" w14:textId="068B88D2" w:rsidR="005E54F6" w:rsidRPr="000C37D1" w:rsidRDefault="00740BC8" w:rsidP="00B52763">
      <w:pPr>
        <w:pStyle w:val="exercice"/>
        <w:numPr>
          <w:ilvl w:val="0"/>
          <w:numId w:val="20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>(</w:t>
      </w:r>
      <w:r w:rsidR="00652E10"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>3</w:t>
      </w:r>
      <w:r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 xml:space="preserve"> pt</w:t>
      </w:r>
      <w:r w:rsidR="00B52763"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>s</w:t>
      </w:r>
      <w:r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 xml:space="preserve">) </w:t>
      </w:r>
      <w:r w:rsidR="00652E10" w:rsidRPr="000C37D1">
        <w:rPr>
          <w:rFonts w:asciiTheme="majorHAnsi" w:hAnsiTheme="majorHAnsi" w:cstheme="majorHAnsi"/>
          <w:sz w:val="21"/>
          <w:szCs w:val="21"/>
        </w:rPr>
        <w:t xml:space="preserve">En détaillant les calculs, </w:t>
      </w:r>
      <w:r w:rsidR="00652E10" w:rsidRPr="000C37D1">
        <w:rPr>
          <w:rFonts w:asciiTheme="majorHAnsi" w:hAnsiTheme="majorHAnsi" w:cstheme="majorHAnsi"/>
          <w:b/>
          <w:bCs/>
          <w:sz w:val="21"/>
          <w:szCs w:val="21"/>
        </w:rPr>
        <w:t>compléter</w:t>
      </w:r>
      <w:r w:rsidR="00652E10" w:rsidRPr="000C37D1">
        <w:rPr>
          <w:rFonts w:asciiTheme="majorHAnsi" w:hAnsiTheme="majorHAnsi" w:cstheme="majorHAnsi"/>
          <w:sz w:val="21"/>
          <w:szCs w:val="21"/>
        </w:rPr>
        <w:t xml:space="preserve"> les valeurs manquantes pour la solution S</w:t>
      </w:r>
      <w:r w:rsidR="00652E10" w:rsidRPr="000C37D1">
        <w:rPr>
          <w:rFonts w:asciiTheme="majorHAnsi" w:hAnsiTheme="majorHAnsi" w:cstheme="majorHAnsi"/>
          <w:sz w:val="21"/>
          <w:szCs w:val="21"/>
          <w:vertAlign w:val="subscript"/>
        </w:rPr>
        <w:t>3</w:t>
      </w:r>
      <w:r w:rsidR="00652E10" w:rsidRPr="000C37D1">
        <w:rPr>
          <w:rFonts w:asciiTheme="majorHAnsi" w:hAnsiTheme="majorHAnsi" w:cstheme="majorHAnsi"/>
          <w:sz w:val="21"/>
          <w:szCs w:val="21"/>
        </w:rPr>
        <w:t>.</w:t>
      </w:r>
    </w:p>
    <w:p w14:paraId="320CA6F3" w14:textId="65015E22" w:rsidR="000C37D1" w:rsidRDefault="00767158" w:rsidP="000C37D1">
      <w:pPr>
        <w:pStyle w:val="exercice"/>
        <w:jc w:val="both"/>
        <w:rPr>
          <w:rFonts w:asciiTheme="majorHAnsi" w:eastAsiaTheme="minorEastAsia" w:hAnsiTheme="majorHAnsi" w:cstheme="majorHAnsi"/>
          <w:color w:val="1F497D" w:themeColor="text2"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HAnsi"/>
                <w:i/>
                <w:color w:val="1F497D" w:themeColor="text2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color w:val="1F497D" w:themeColor="text2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theme="majorHAnsi"/>
                <w:color w:val="1F497D" w:themeColor="text2"/>
                <w:sz w:val="24"/>
                <w:szCs w:val="24"/>
              </w:rPr>
              <m:t>mère</m:t>
            </m:r>
          </m:sub>
        </m:sSub>
        <m:r>
          <w:rPr>
            <w:rFonts w:ascii="Cambria Math" w:hAnsi="Cambria Math" w:cstheme="majorHAnsi"/>
            <w:color w:val="1F497D" w:themeColor="text2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theme="majorHAnsi"/>
                <w:i/>
                <w:color w:val="1F497D" w:themeColor="text2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color w:val="1F497D" w:themeColor="text2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HAnsi"/>
                <w:color w:val="1F497D" w:themeColor="text2"/>
                <w:sz w:val="24"/>
                <w:szCs w:val="24"/>
              </w:rPr>
              <m:t>mère</m:t>
            </m:r>
          </m:sub>
        </m:sSub>
        <m:r>
          <w:rPr>
            <w:rFonts w:ascii="Cambria Math" w:hAnsi="Cambria Math" w:cstheme="majorHAnsi"/>
            <w:color w:val="1F497D" w:themeColor="text2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ajorHAnsi"/>
                <w:i/>
                <w:color w:val="1F497D" w:themeColor="text2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color w:val="1F497D" w:themeColor="text2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theme="majorHAnsi"/>
                <w:color w:val="1F497D" w:themeColor="text2"/>
                <w:sz w:val="24"/>
                <w:szCs w:val="24"/>
              </w:rPr>
              <m:t>fille</m:t>
            </m:r>
          </m:sub>
        </m:sSub>
        <m:r>
          <w:rPr>
            <w:rFonts w:ascii="Cambria Math" w:hAnsi="Cambria Math" w:cstheme="majorHAnsi"/>
            <w:color w:val="1F497D" w:themeColor="text2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theme="majorHAnsi"/>
                <w:i/>
                <w:color w:val="1F497D" w:themeColor="text2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color w:val="1F497D" w:themeColor="text2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HAnsi"/>
                <w:color w:val="1F497D" w:themeColor="text2"/>
                <w:sz w:val="24"/>
                <w:szCs w:val="24"/>
              </w:rPr>
              <m:t>fille</m:t>
            </m:r>
          </m:sub>
        </m:sSub>
      </m:oMath>
      <w:r>
        <w:rPr>
          <w:rFonts w:asciiTheme="majorHAnsi" w:eastAsiaTheme="minorEastAsia" w:hAnsiTheme="majorHAnsi" w:cstheme="majorHAnsi"/>
          <w:color w:val="1F497D" w:themeColor="text2"/>
          <w:sz w:val="24"/>
          <w:szCs w:val="24"/>
        </w:rPr>
        <w:t xml:space="preserve">  donc  </w:t>
      </w:r>
      <m:oMath>
        <m:sSub>
          <m:sSubPr>
            <m:ctrlPr>
              <w:rPr>
                <w:rFonts w:ascii="Cambria Math" w:eastAsiaTheme="minorEastAsia" w:hAnsi="Cambria Math" w:cstheme="majorHAnsi"/>
                <w:i/>
                <w:color w:val="1F497D" w:themeColor="text2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HAnsi"/>
                <w:color w:val="1F497D" w:themeColor="text2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HAnsi"/>
                <w:color w:val="1F497D" w:themeColor="text2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 w:cstheme="majorHAnsi"/>
            <w:color w:val="1F497D" w:themeColor="text2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theme="majorHAnsi"/>
                <w:i/>
                <w:color w:val="1F497D" w:themeColor="text2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HAnsi"/>
                    <w:i/>
                    <w:color w:val="1F497D" w:themeColor="text2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HAnsi"/>
                    <w:color w:val="1F497D" w:themeColor="text2"/>
                    <w:sz w:val="24"/>
                    <w:szCs w:val="24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theme="majorHAnsi"/>
                    <w:color w:val="1F497D" w:themeColor="text2"/>
                    <w:sz w:val="24"/>
                    <w:szCs w:val="24"/>
                  </w:rPr>
                  <m:t>fille</m:t>
                </m:r>
              </m:sub>
            </m:sSub>
            <m:r>
              <w:rPr>
                <w:rFonts w:ascii="Cambria Math" w:eastAsiaTheme="minorEastAsia" w:hAnsi="Cambria Math" w:cstheme="majorHAnsi"/>
                <w:color w:val="1F497D" w:themeColor="text2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 w:cstheme="majorHAnsi"/>
                    <w:i/>
                    <w:color w:val="1F497D" w:themeColor="text2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HAnsi"/>
                    <w:color w:val="1F497D" w:themeColor="text2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ajorHAnsi"/>
                    <w:color w:val="1F497D" w:themeColor="text2"/>
                    <w:sz w:val="24"/>
                    <w:szCs w:val="24"/>
                  </w:rPr>
                  <m:t>fille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ajorHAnsi"/>
                    <w:i/>
                    <w:color w:val="1F497D" w:themeColor="text2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HAnsi"/>
                    <w:color w:val="1F497D" w:themeColor="text2"/>
                    <w:sz w:val="24"/>
                    <w:szCs w:val="24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theme="majorHAnsi"/>
                    <w:color w:val="1F497D" w:themeColor="text2"/>
                    <w:sz w:val="24"/>
                    <w:szCs w:val="24"/>
                  </w:rPr>
                  <m:t>mère</m:t>
                </m:r>
              </m:sub>
            </m:sSub>
          </m:den>
        </m:f>
        <m:r>
          <w:rPr>
            <w:rFonts w:ascii="Cambria Math" w:eastAsiaTheme="minorEastAsia" w:hAnsi="Cambria Math" w:cstheme="majorHAnsi"/>
            <w:color w:val="1F497D" w:themeColor="text2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color w:val="1F497D" w:themeColor="text2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HAnsi"/>
                <w:color w:val="1F497D" w:themeColor="text2"/>
                <w:sz w:val="24"/>
                <w:szCs w:val="24"/>
              </w:rPr>
              <m:t>3,0×20,0</m:t>
            </m:r>
          </m:num>
          <m:den>
            <m:r>
              <w:rPr>
                <w:rFonts w:ascii="Cambria Math" w:eastAsiaTheme="minorEastAsia" w:hAnsi="Cambria Math" w:cstheme="majorHAnsi"/>
                <w:color w:val="1F497D" w:themeColor="text2"/>
                <w:sz w:val="24"/>
                <w:szCs w:val="24"/>
              </w:rPr>
              <m:t>12,0</m:t>
            </m:r>
          </m:den>
        </m:f>
        <m:r>
          <w:rPr>
            <w:rFonts w:ascii="Cambria Math" w:eastAsiaTheme="minorEastAsia" w:hAnsi="Cambria Math" w:cstheme="majorHAnsi"/>
            <w:color w:val="1F497D" w:themeColor="text2"/>
            <w:sz w:val="24"/>
            <w:szCs w:val="24"/>
          </w:rPr>
          <m:t>=5,0 mL</m:t>
        </m:r>
      </m:oMath>
    </w:p>
    <w:p w14:paraId="00851CFD" w14:textId="7312CFF0" w:rsidR="00767158" w:rsidRPr="00767158" w:rsidRDefault="00767158" w:rsidP="000C37D1">
      <w:pPr>
        <w:pStyle w:val="exercice"/>
        <w:jc w:val="both"/>
        <w:rPr>
          <w:rFonts w:asciiTheme="majorHAnsi" w:hAnsiTheme="majorHAnsi" w:cstheme="majorHAnsi"/>
          <w:color w:val="1F497D" w:themeColor="text2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color w:val="1F497D" w:themeColor="text2"/>
              <w:sz w:val="24"/>
              <w:szCs w:val="24"/>
            </w:rPr>
            <m:t>f=</m:t>
          </m:r>
          <m:f>
            <m:fPr>
              <m:ctrlPr>
                <w:rPr>
                  <w:rFonts w:ascii="Cambria Math" w:hAnsi="Cambria Math" w:cstheme="majorHAnsi"/>
                  <w:i/>
                  <w:color w:val="1F497D" w:themeColor="text2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HAnsi"/>
                      <w:i/>
                      <w:color w:val="1F497D" w:themeColor="text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color w:val="1F497D" w:themeColor="text2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HAnsi"/>
                      <w:color w:val="1F497D" w:themeColor="text2"/>
                      <w:sz w:val="24"/>
                      <w:szCs w:val="24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color w:val="1F497D" w:themeColor="text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color w:val="1F497D" w:themeColor="text2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HAnsi"/>
                      <w:color w:val="1F497D" w:themeColor="text2"/>
                      <w:sz w:val="24"/>
                      <w:szCs w:val="24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 w:cstheme="majorHAnsi"/>
              <w:color w:val="1F497D" w:themeColor="text2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1F497D" w:themeColor="text2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color w:val="1F497D" w:themeColor="text2"/>
                  <w:sz w:val="24"/>
                  <w:szCs w:val="24"/>
                </w:rPr>
                <m:t>20,0</m:t>
              </m:r>
            </m:num>
            <m:den>
              <m:r>
                <w:rPr>
                  <w:rFonts w:ascii="Cambria Math" w:hAnsi="Cambria Math" w:cstheme="majorHAnsi"/>
                  <w:color w:val="1F497D" w:themeColor="text2"/>
                  <w:sz w:val="24"/>
                  <w:szCs w:val="24"/>
                </w:rPr>
                <m:t>5,0</m:t>
              </m:r>
            </m:den>
          </m:f>
          <m:r>
            <w:rPr>
              <w:rFonts w:ascii="Cambria Math" w:hAnsi="Cambria Math" w:cstheme="majorHAnsi"/>
              <w:color w:val="1F497D" w:themeColor="text2"/>
              <w:sz w:val="24"/>
              <w:szCs w:val="24"/>
            </w:rPr>
            <m:t>=4,</m:t>
          </m:r>
          <m:r>
            <w:rPr>
              <w:rFonts w:ascii="Cambria Math" w:hAnsi="Cambria Math" w:cstheme="majorHAnsi"/>
              <w:color w:val="1F497D" w:themeColor="text2"/>
              <w:sz w:val="24"/>
              <w:szCs w:val="24"/>
            </w:rPr>
            <m:t>0</m:t>
          </m:r>
        </m:oMath>
      </m:oMathPara>
    </w:p>
    <w:p w14:paraId="13B22B11" w14:textId="296475CA" w:rsidR="005E54F6" w:rsidRDefault="00740BC8" w:rsidP="00B52763">
      <w:pPr>
        <w:pStyle w:val="exercice"/>
        <w:numPr>
          <w:ilvl w:val="0"/>
          <w:numId w:val="20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>(</w:t>
      </w:r>
      <w:r w:rsidR="00BE548D"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>4</w:t>
      </w:r>
      <w:r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 xml:space="preserve"> pt</w:t>
      </w:r>
      <w:r w:rsidR="00B52763"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>s</w:t>
      </w:r>
      <w:r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 xml:space="preserve">) </w:t>
      </w:r>
      <w:r w:rsidR="00652E10" w:rsidRPr="000C37D1">
        <w:rPr>
          <w:rFonts w:asciiTheme="majorHAnsi" w:hAnsiTheme="majorHAnsi" w:cstheme="majorHAnsi"/>
          <w:b/>
          <w:bCs/>
          <w:sz w:val="21"/>
          <w:szCs w:val="21"/>
        </w:rPr>
        <w:t>Élaborer</w:t>
      </w:r>
      <w:r w:rsidR="00652E10" w:rsidRPr="000C37D1">
        <w:rPr>
          <w:rFonts w:asciiTheme="majorHAnsi" w:hAnsiTheme="majorHAnsi" w:cstheme="majorHAnsi"/>
          <w:sz w:val="21"/>
          <w:szCs w:val="21"/>
        </w:rPr>
        <w:t xml:space="preserve"> le protocole pour réaliser la solution S</w:t>
      </w:r>
      <w:r w:rsidR="00652E10" w:rsidRPr="000C37D1">
        <w:rPr>
          <w:rFonts w:asciiTheme="majorHAnsi" w:hAnsiTheme="majorHAnsi" w:cstheme="majorHAnsi"/>
          <w:sz w:val="21"/>
          <w:szCs w:val="21"/>
          <w:vertAlign w:val="subscript"/>
        </w:rPr>
        <w:t>4</w:t>
      </w:r>
      <w:r w:rsidR="005E54F6" w:rsidRPr="000C37D1">
        <w:rPr>
          <w:rFonts w:asciiTheme="majorHAnsi" w:hAnsiTheme="majorHAnsi" w:cstheme="majorHAnsi"/>
          <w:sz w:val="21"/>
          <w:szCs w:val="21"/>
        </w:rPr>
        <w:t>.</w:t>
      </w:r>
      <w:r w:rsidR="00652E10" w:rsidRPr="000C37D1">
        <w:rPr>
          <w:rFonts w:asciiTheme="majorHAnsi" w:hAnsiTheme="majorHAnsi" w:cstheme="majorHAnsi"/>
          <w:sz w:val="21"/>
          <w:szCs w:val="21"/>
        </w:rPr>
        <w:t xml:space="preserve"> Soyez précis sur </w:t>
      </w:r>
      <w:r w:rsidR="006C785C" w:rsidRPr="000C37D1">
        <w:rPr>
          <w:rFonts w:asciiTheme="majorHAnsi" w:hAnsiTheme="majorHAnsi" w:cstheme="majorHAnsi"/>
          <w:sz w:val="21"/>
          <w:szCs w:val="21"/>
        </w:rPr>
        <w:t>la verrerie à utiliser.</w:t>
      </w:r>
    </w:p>
    <w:p w14:paraId="1182A67A" w14:textId="1B6998F3" w:rsidR="007825B1" w:rsidRDefault="007825B1" w:rsidP="007825B1">
      <w:pPr>
        <w:pStyle w:val="Texte"/>
        <w:numPr>
          <w:ilvl w:val="0"/>
          <w:numId w:val="23"/>
        </w:numPr>
        <w:rPr>
          <w:color w:val="1F497D" w:themeColor="text2"/>
        </w:rPr>
      </w:pPr>
      <w:r>
        <w:rPr>
          <w:color w:val="1F497D" w:themeColor="text2"/>
        </w:rPr>
        <w:t>D</w:t>
      </w:r>
      <w:r w:rsidRPr="007825B1">
        <w:rPr>
          <w:color w:val="1F497D" w:themeColor="text2"/>
        </w:rPr>
        <w:t xml:space="preserve">ans un bécher, verser suffisamment de solution mère pour pouvoir en prélever le volume </w:t>
      </w:r>
      <w:proofErr w:type="spellStart"/>
      <w:r w:rsidRPr="007825B1">
        <w:rPr>
          <w:color w:val="1F497D" w:themeColor="text2"/>
        </w:rPr>
        <w:t>V</w:t>
      </w:r>
      <w:r w:rsidRPr="007825B1">
        <w:rPr>
          <w:color w:val="1F497D" w:themeColor="text2"/>
          <w:vertAlign w:val="subscript"/>
        </w:rPr>
        <w:t>mère</w:t>
      </w:r>
      <w:proofErr w:type="spellEnd"/>
      <w:r w:rsidRPr="007825B1">
        <w:rPr>
          <w:color w:val="1F497D" w:themeColor="text2"/>
        </w:rPr>
        <w:t xml:space="preserve">. En inclinant le bécher, prélever </w:t>
      </w:r>
      <w:r>
        <w:rPr>
          <w:color w:val="1F497D" w:themeColor="text2"/>
        </w:rPr>
        <w:t>2,5 mL</w:t>
      </w:r>
      <w:r w:rsidRPr="007825B1">
        <w:rPr>
          <w:color w:val="1F497D" w:themeColor="text2"/>
        </w:rPr>
        <w:t xml:space="preserve"> de solution mère à l’aide d’une pipette </w:t>
      </w:r>
      <w:r>
        <w:rPr>
          <w:color w:val="1F497D" w:themeColor="text2"/>
        </w:rPr>
        <w:t>graduée</w:t>
      </w:r>
      <w:r w:rsidRPr="007825B1">
        <w:rPr>
          <w:color w:val="1F497D" w:themeColor="text2"/>
        </w:rPr>
        <w:t>.</w:t>
      </w:r>
    </w:p>
    <w:p w14:paraId="5BB58337" w14:textId="77777777" w:rsidR="007825B1" w:rsidRDefault="007825B1" w:rsidP="007825B1">
      <w:pPr>
        <w:pStyle w:val="Texte"/>
        <w:numPr>
          <w:ilvl w:val="0"/>
          <w:numId w:val="23"/>
        </w:numPr>
        <w:rPr>
          <w:color w:val="1F497D" w:themeColor="text2"/>
        </w:rPr>
      </w:pPr>
      <w:r>
        <w:rPr>
          <w:color w:val="1F497D" w:themeColor="text2"/>
        </w:rPr>
        <w:t>V</w:t>
      </w:r>
      <w:r w:rsidRPr="007825B1">
        <w:rPr>
          <w:color w:val="1F497D" w:themeColor="text2"/>
        </w:rPr>
        <w:t xml:space="preserve">erser le volume prélevé dans une fiole jaugée de volume </w:t>
      </w:r>
      <w:r>
        <w:rPr>
          <w:color w:val="1F497D" w:themeColor="text2"/>
        </w:rPr>
        <w:t>20,0 mL</w:t>
      </w:r>
      <w:r w:rsidRPr="007825B1">
        <w:rPr>
          <w:color w:val="1F497D" w:themeColor="text2"/>
        </w:rPr>
        <w:t>.</w:t>
      </w:r>
    </w:p>
    <w:p w14:paraId="52877BF3" w14:textId="77777777" w:rsidR="007825B1" w:rsidRDefault="007825B1" w:rsidP="007825B1">
      <w:pPr>
        <w:pStyle w:val="Texte"/>
        <w:numPr>
          <w:ilvl w:val="0"/>
          <w:numId w:val="23"/>
        </w:numPr>
        <w:rPr>
          <w:color w:val="1F497D" w:themeColor="text2"/>
        </w:rPr>
      </w:pPr>
      <w:r>
        <w:rPr>
          <w:color w:val="1F497D" w:themeColor="text2"/>
        </w:rPr>
        <w:t>A</w:t>
      </w:r>
      <w:r w:rsidRPr="007825B1">
        <w:rPr>
          <w:color w:val="1F497D" w:themeColor="text2"/>
        </w:rPr>
        <w:t>jouter de l’eau distillée jusqu’au 2/3 de la fiole, boucher et agiter.</w:t>
      </w:r>
    </w:p>
    <w:p w14:paraId="0E079DAE" w14:textId="16234122" w:rsidR="00767158" w:rsidRPr="00CC0393" w:rsidRDefault="007825B1" w:rsidP="00767158">
      <w:pPr>
        <w:pStyle w:val="Texte"/>
        <w:numPr>
          <w:ilvl w:val="0"/>
          <w:numId w:val="23"/>
        </w:numPr>
        <w:rPr>
          <w:color w:val="1F497D" w:themeColor="text2"/>
        </w:rPr>
      </w:pPr>
      <w:r>
        <w:rPr>
          <w:color w:val="1F497D" w:themeColor="text2"/>
        </w:rPr>
        <w:t>A</w:t>
      </w:r>
      <w:r w:rsidRPr="007825B1">
        <w:rPr>
          <w:color w:val="1F497D" w:themeColor="text2"/>
        </w:rPr>
        <w:t>jouter de l’eau distillée jusqu’à ce que le bas du ménisque soit tangent au trait de jauge, boucher et agiter pour homogénéiser.</w:t>
      </w:r>
    </w:p>
    <w:p w14:paraId="2ED09289" w14:textId="0C943743" w:rsidR="000665D9" w:rsidRDefault="00652E10" w:rsidP="00B52763">
      <w:pPr>
        <w:pStyle w:val="exercice"/>
        <w:numPr>
          <w:ilvl w:val="0"/>
          <w:numId w:val="20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>(</w:t>
      </w:r>
      <w:r w:rsidR="00BE548D"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 xml:space="preserve">1 </w:t>
      </w:r>
      <w:r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 xml:space="preserve">pt) </w:t>
      </w:r>
      <w:r w:rsidRPr="000C37D1">
        <w:rPr>
          <w:rFonts w:asciiTheme="majorHAnsi" w:hAnsiTheme="majorHAnsi" w:cstheme="majorHAnsi"/>
          <w:b/>
          <w:bCs/>
          <w:sz w:val="21"/>
          <w:szCs w:val="21"/>
        </w:rPr>
        <w:t xml:space="preserve">Déterminer </w:t>
      </w:r>
      <w:r w:rsidRPr="000C37D1">
        <w:rPr>
          <w:rFonts w:asciiTheme="majorHAnsi" w:hAnsiTheme="majorHAnsi" w:cstheme="majorHAnsi"/>
          <w:sz w:val="21"/>
          <w:szCs w:val="21"/>
        </w:rPr>
        <w:t xml:space="preserve">un encadrement de la concentration en masse </w:t>
      </w:r>
      <m:oMath>
        <m:r>
          <w:rPr>
            <w:rFonts w:ascii="Cambria Math" w:hAnsi="Cambria Math" w:cstheme="majorHAnsi"/>
            <w:sz w:val="21"/>
            <w:szCs w:val="21"/>
          </w:rPr>
          <m:t>γ</m:t>
        </m:r>
      </m:oMath>
      <w:r w:rsidRPr="000C37D1">
        <w:rPr>
          <w:rFonts w:asciiTheme="majorHAnsi" w:hAnsiTheme="majorHAnsi" w:cstheme="majorHAnsi"/>
          <w:sz w:val="21"/>
          <w:szCs w:val="21"/>
        </w:rPr>
        <w:t>(E131) du sirop dilué.</w:t>
      </w:r>
    </w:p>
    <w:p w14:paraId="2D18B2BF" w14:textId="28D9B8D7" w:rsidR="003926D2" w:rsidRPr="003926D2" w:rsidRDefault="003926D2" w:rsidP="003926D2">
      <w:pPr>
        <w:pStyle w:val="exercice"/>
        <w:jc w:val="both"/>
        <w:rPr>
          <w:rFonts w:asciiTheme="majorHAnsi" w:hAnsiTheme="majorHAnsi" w:cstheme="majorHAnsi"/>
          <w:color w:val="1F497D" w:themeColor="text2"/>
          <w:sz w:val="24"/>
          <w:szCs w:val="24"/>
        </w:rPr>
      </w:pPr>
      <w:r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La teinte de la solution diluée est comprise entre les teintes des solutions 1 et 2 donc la concentration est comprise entre </w:t>
      </w:r>
      <m:oMath>
        <m:sSub>
          <m:sSubPr>
            <m:ctrlPr>
              <w:rPr>
                <w:rFonts w:ascii="Cambria Math" w:hAnsi="Cambria Math" w:cstheme="majorHAnsi"/>
                <w:i/>
                <w:color w:val="1F497D" w:themeColor="text2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color w:val="1F497D" w:themeColor="text2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theme="majorHAnsi"/>
                <w:color w:val="1F497D" w:themeColor="text2"/>
                <w:sz w:val="24"/>
                <w:szCs w:val="24"/>
              </w:rPr>
              <m:t>1</m:t>
            </m:r>
          </m:sub>
        </m:sSub>
      </m:oMath>
      <w:r>
        <w:rPr>
          <w:rFonts w:asciiTheme="majorHAnsi" w:eastAsiaTheme="minorEastAsia" w:hAnsiTheme="majorHAnsi" w:cstheme="majorHAnsi"/>
          <w:color w:val="1F497D" w:themeColor="text2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hAnsi="Cambria Math" w:cstheme="majorHAnsi"/>
                <w:i/>
                <w:color w:val="1F497D" w:themeColor="text2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color w:val="1F497D" w:themeColor="text2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theme="majorHAnsi"/>
                <w:color w:val="1F497D" w:themeColor="text2"/>
                <w:sz w:val="24"/>
                <w:szCs w:val="24"/>
              </w:rPr>
              <m:t>2</m:t>
            </m:r>
          </m:sub>
        </m:sSub>
      </m:oMath>
      <w:r>
        <w:rPr>
          <w:rFonts w:asciiTheme="majorHAnsi" w:eastAsiaTheme="minorEastAsia" w:hAnsiTheme="majorHAnsi" w:cstheme="majorHAnsi"/>
          <w:color w:val="1F497D" w:themeColor="text2"/>
          <w:sz w:val="24"/>
          <w:szCs w:val="24"/>
        </w:rPr>
        <w:t xml:space="preserve"> soit </w:t>
      </w:r>
      <m:oMath>
        <m:r>
          <w:rPr>
            <w:rFonts w:ascii="Cambria Math" w:eastAsiaTheme="minorEastAsia" w:hAnsi="Cambria Math" w:cstheme="majorHAnsi"/>
            <w:color w:val="1F497D" w:themeColor="text2"/>
            <w:sz w:val="24"/>
            <w:szCs w:val="24"/>
          </w:rPr>
          <m:t>6,0 mg.</m:t>
        </m:r>
        <m:sSup>
          <m:sSupPr>
            <m:ctrlPr>
              <w:rPr>
                <w:rFonts w:ascii="Cambria Math" w:eastAsiaTheme="minorEastAsia" w:hAnsi="Cambria Math" w:cstheme="majorHAnsi"/>
                <w:i/>
                <w:color w:val="1F497D" w:themeColor="text2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color w:val="1F497D" w:themeColor="text2"/>
                <w:sz w:val="24"/>
                <w:szCs w:val="24"/>
              </w:rPr>
              <m:t>L</m:t>
            </m:r>
          </m:e>
          <m:sup>
            <m:r>
              <w:rPr>
                <w:rFonts w:ascii="Cambria Math" w:eastAsiaTheme="minorEastAsia" w:hAnsi="Cambria Math" w:cstheme="majorHAnsi"/>
                <w:color w:val="1F497D" w:themeColor="text2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theme="majorHAnsi"/>
            <w:color w:val="1F497D" w:themeColor="text2"/>
            <w:sz w:val="24"/>
            <w:szCs w:val="24"/>
          </w:rPr>
          <m:t>≤</m:t>
        </m:r>
        <m:sSub>
          <m:sSubPr>
            <m:ctrlPr>
              <w:rPr>
                <w:rFonts w:ascii="Cambria Math" w:eastAsiaTheme="minorEastAsia" w:hAnsi="Cambria Math" w:cstheme="majorHAnsi"/>
                <w:i/>
                <w:color w:val="1F497D" w:themeColor="text2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HAnsi"/>
                <w:color w:val="1F497D" w:themeColor="text2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 w:cstheme="majorHAnsi"/>
                <w:color w:val="1F497D" w:themeColor="text2"/>
                <w:sz w:val="24"/>
                <w:szCs w:val="24"/>
              </w:rPr>
              <m:t>dilué</m:t>
            </m:r>
          </m:sub>
        </m:sSub>
        <m:r>
          <w:rPr>
            <w:rFonts w:ascii="Cambria Math" w:eastAsiaTheme="minorEastAsia" w:hAnsi="Cambria Math" w:cstheme="majorHAnsi"/>
            <w:color w:val="1F497D" w:themeColor="text2"/>
            <w:sz w:val="24"/>
            <w:szCs w:val="24"/>
          </w:rPr>
          <m:t>≤8,0 mg.</m:t>
        </m:r>
        <m:sSup>
          <m:sSupPr>
            <m:ctrlPr>
              <w:rPr>
                <w:rFonts w:ascii="Cambria Math" w:eastAsiaTheme="minorEastAsia" w:hAnsi="Cambria Math" w:cstheme="majorHAnsi"/>
                <w:i/>
                <w:color w:val="1F497D" w:themeColor="text2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color w:val="1F497D" w:themeColor="text2"/>
                <w:sz w:val="24"/>
                <w:szCs w:val="24"/>
              </w:rPr>
              <m:t>L</m:t>
            </m:r>
          </m:e>
          <m:sup>
            <m:r>
              <w:rPr>
                <w:rFonts w:ascii="Cambria Math" w:eastAsiaTheme="minorEastAsia" w:hAnsi="Cambria Math" w:cstheme="majorHAnsi"/>
                <w:color w:val="1F497D" w:themeColor="text2"/>
                <w:sz w:val="24"/>
                <w:szCs w:val="24"/>
              </w:rPr>
              <m:t>-1</m:t>
            </m:r>
          </m:sup>
        </m:sSup>
      </m:oMath>
      <w:r>
        <w:rPr>
          <w:rFonts w:asciiTheme="majorHAnsi" w:eastAsiaTheme="minorEastAsia" w:hAnsiTheme="majorHAnsi" w:cstheme="majorHAnsi"/>
          <w:color w:val="1F497D" w:themeColor="text2"/>
          <w:sz w:val="24"/>
          <w:szCs w:val="24"/>
        </w:rPr>
        <w:t>.</w:t>
      </w:r>
    </w:p>
    <w:p w14:paraId="43EA5005" w14:textId="4394E719" w:rsidR="000665D9" w:rsidRDefault="00652E10" w:rsidP="00B52763">
      <w:pPr>
        <w:pStyle w:val="exercice"/>
        <w:numPr>
          <w:ilvl w:val="0"/>
          <w:numId w:val="20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>(</w:t>
      </w:r>
      <w:r w:rsidR="00BE548D"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>1</w:t>
      </w:r>
      <w:r w:rsidRPr="000C37D1">
        <w:rPr>
          <w:rFonts w:asciiTheme="majorHAnsi" w:hAnsiTheme="majorHAnsi"/>
          <w:color w:val="808080" w:themeColor="background1" w:themeShade="80"/>
          <w:sz w:val="21"/>
          <w:szCs w:val="20"/>
        </w:rPr>
        <w:t xml:space="preserve"> pt) </w:t>
      </w:r>
      <w:r w:rsidRPr="000C37D1">
        <w:rPr>
          <w:rFonts w:asciiTheme="majorHAnsi" w:hAnsiTheme="majorHAnsi" w:cstheme="majorHAnsi"/>
          <w:b/>
          <w:bCs/>
          <w:sz w:val="21"/>
          <w:szCs w:val="21"/>
        </w:rPr>
        <w:t xml:space="preserve">Proposer </w:t>
      </w:r>
      <w:r w:rsidRPr="000C37D1">
        <w:rPr>
          <w:rFonts w:asciiTheme="majorHAnsi" w:hAnsiTheme="majorHAnsi" w:cstheme="majorHAnsi"/>
          <w:sz w:val="21"/>
          <w:szCs w:val="21"/>
        </w:rPr>
        <w:t xml:space="preserve">une méthode permettant de diminuer l’incertitude sur la détermination de la valeur de </w:t>
      </w:r>
      <m:oMath>
        <m:r>
          <w:rPr>
            <w:rFonts w:ascii="Cambria Math" w:hAnsi="Cambria Math" w:cstheme="majorHAnsi"/>
            <w:sz w:val="21"/>
            <w:szCs w:val="21"/>
          </w:rPr>
          <m:t>γ</m:t>
        </m:r>
      </m:oMath>
      <w:r w:rsidRPr="000C37D1">
        <w:rPr>
          <w:rFonts w:asciiTheme="majorHAnsi" w:hAnsiTheme="majorHAnsi" w:cstheme="majorHAnsi"/>
          <w:sz w:val="21"/>
          <w:szCs w:val="21"/>
        </w:rPr>
        <w:t>(E131).</w:t>
      </w:r>
    </w:p>
    <w:p w14:paraId="42727F80" w14:textId="702ABF3A" w:rsidR="003926D2" w:rsidRPr="003926D2" w:rsidRDefault="003926D2" w:rsidP="003926D2">
      <w:pPr>
        <w:pStyle w:val="exercice"/>
        <w:jc w:val="both"/>
        <w:rPr>
          <w:rFonts w:asciiTheme="majorHAnsi" w:hAnsiTheme="majorHAnsi" w:cstheme="majorHAnsi"/>
          <w:color w:val="1F497D" w:themeColor="text2"/>
          <w:sz w:val="24"/>
          <w:szCs w:val="24"/>
        </w:rPr>
      </w:pPr>
      <w:r w:rsidRPr="003926D2">
        <w:rPr>
          <w:rFonts w:asciiTheme="majorHAnsi" w:hAnsiTheme="majorHAnsi" w:cstheme="majorHAnsi"/>
          <w:color w:val="1F497D" w:themeColor="text2"/>
          <w:sz w:val="24"/>
          <w:szCs w:val="24"/>
        </w:rPr>
        <w:t>Pour diminuer l’incertitude, il faudrait mesurer une grandeur physique pour faire un dosage par étalonnage.</w:t>
      </w:r>
    </w:p>
    <w:sectPr w:rsidR="003926D2" w:rsidRPr="003926D2" w:rsidSect="004870A5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1BC"/>
    <w:multiLevelType w:val="hybridMultilevel"/>
    <w:tmpl w:val="A538BD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6327"/>
    <w:multiLevelType w:val="hybridMultilevel"/>
    <w:tmpl w:val="249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31F0"/>
    <w:multiLevelType w:val="hybridMultilevel"/>
    <w:tmpl w:val="00CCD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6767"/>
    <w:multiLevelType w:val="hybridMultilevel"/>
    <w:tmpl w:val="96E0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7792"/>
    <w:multiLevelType w:val="hybridMultilevel"/>
    <w:tmpl w:val="8E76C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A4B40"/>
    <w:multiLevelType w:val="hybridMultilevel"/>
    <w:tmpl w:val="B48E33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836A9"/>
    <w:multiLevelType w:val="hybridMultilevel"/>
    <w:tmpl w:val="15BEA0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B659F"/>
    <w:multiLevelType w:val="hybridMultilevel"/>
    <w:tmpl w:val="88FA63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573D4"/>
    <w:multiLevelType w:val="hybridMultilevel"/>
    <w:tmpl w:val="B4D8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946AC"/>
    <w:multiLevelType w:val="hybridMultilevel"/>
    <w:tmpl w:val="1DF24B4E"/>
    <w:lvl w:ilvl="0" w:tplc="968E50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3407C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F7F2D"/>
    <w:multiLevelType w:val="hybridMultilevel"/>
    <w:tmpl w:val="32A68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10E51"/>
    <w:multiLevelType w:val="hybridMultilevel"/>
    <w:tmpl w:val="9BDA81F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5429"/>
    <w:multiLevelType w:val="hybridMultilevel"/>
    <w:tmpl w:val="98600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07C32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FC43DC"/>
    <w:multiLevelType w:val="multilevel"/>
    <w:tmpl w:val="487A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5A537A"/>
    <w:multiLevelType w:val="hybridMultilevel"/>
    <w:tmpl w:val="7966DD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2054E"/>
    <w:multiLevelType w:val="hybridMultilevel"/>
    <w:tmpl w:val="8FA6790E"/>
    <w:lvl w:ilvl="0" w:tplc="02143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14DD3"/>
    <w:multiLevelType w:val="hybridMultilevel"/>
    <w:tmpl w:val="D4DA5C5C"/>
    <w:lvl w:ilvl="0" w:tplc="203C147A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345EC"/>
    <w:multiLevelType w:val="multilevel"/>
    <w:tmpl w:val="E7D0C1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B159D5"/>
    <w:multiLevelType w:val="hybridMultilevel"/>
    <w:tmpl w:val="B8483B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F7779"/>
    <w:multiLevelType w:val="hybridMultilevel"/>
    <w:tmpl w:val="66B22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709E0"/>
    <w:multiLevelType w:val="hybridMultilevel"/>
    <w:tmpl w:val="EAE621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9"/>
  </w:num>
  <w:num w:numId="5">
    <w:abstractNumId w:val="10"/>
  </w:num>
  <w:num w:numId="6">
    <w:abstractNumId w:val="14"/>
  </w:num>
  <w:num w:numId="7">
    <w:abstractNumId w:val="20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  <w:num w:numId="14">
    <w:abstractNumId w:val="21"/>
  </w:num>
  <w:num w:numId="15">
    <w:abstractNumId w:val="7"/>
  </w:num>
  <w:num w:numId="16">
    <w:abstractNumId w:val="16"/>
  </w:num>
  <w:num w:numId="17">
    <w:abstractNumId w:val="2"/>
  </w:num>
  <w:num w:numId="18">
    <w:abstractNumId w:val="3"/>
  </w:num>
  <w:num w:numId="19">
    <w:abstractNumId w:val="13"/>
  </w:num>
  <w:num w:numId="20">
    <w:abstractNumId w:val="6"/>
  </w:num>
  <w:num w:numId="21">
    <w:abstractNumId w:val="12"/>
  </w:num>
  <w:num w:numId="22">
    <w:abstractNumId w:val="22"/>
  </w:num>
  <w:num w:numId="2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D4"/>
    <w:rsid w:val="00000C31"/>
    <w:rsid w:val="00016261"/>
    <w:rsid w:val="000203DF"/>
    <w:rsid w:val="000222E0"/>
    <w:rsid w:val="000241E4"/>
    <w:rsid w:val="000244EC"/>
    <w:rsid w:val="000379BE"/>
    <w:rsid w:val="00041095"/>
    <w:rsid w:val="0004168D"/>
    <w:rsid w:val="00052A73"/>
    <w:rsid w:val="000537E5"/>
    <w:rsid w:val="00064929"/>
    <w:rsid w:val="000665D9"/>
    <w:rsid w:val="00075DC6"/>
    <w:rsid w:val="000835D0"/>
    <w:rsid w:val="000844AD"/>
    <w:rsid w:val="00086B2F"/>
    <w:rsid w:val="0009020F"/>
    <w:rsid w:val="0009163B"/>
    <w:rsid w:val="00091CFB"/>
    <w:rsid w:val="00092444"/>
    <w:rsid w:val="000A0CD4"/>
    <w:rsid w:val="000A626B"/>
    <w:rsid w:val="000B0DA7"/>
    <w:rsid w:val="000B6AA6"/>
    <w:rsid w:val="000B7D05"/>
    <w:rsid w:val="000C37D1"/>
    <w:rsid w:val="000C69FC"/>
    <w:rsid w:val="000C6FBF"/>
    <w:rsid w:val="000D4933"/>
    <w:rsid w:val="000E0217"/>
    <w:rsid w:val="000E1F92"/>
    <w:rsid w:val="000F4001"/>
    <w:rsid w:val="000F7506"/>
    <w:rsid w:val="00112B25"/>
    <w:rsid w:val="001218E1"/>
    <w:rsid w:val="0012448C"/>
    <w:rsid w:val="0012574E"/>
    <w:rsid w:val="001319D1"/>
    <w:rsid w:val="0013404B"/>
    <w:rsid w:val="00135DB0"/>
    <w:rsid w:val="00136E0D"/>
    <w:rsid w:val="0014423F"/>
    <w:rsid w:val="00145F0B"/>
    <w:rsid w:val="00146E1F"/>
    <w:rsid w:val="00182E59"/>
    <w:rsid w:val="00194B01"/>
    <w:rsid w:val="001955AE"/>
    <w:rsid w:val="001A7AFC"/>
    <w:rsid w:val="001B0404"/>
    <w:rsid w:val="001B193E"/>
    <w:rsid w:val="001B1B86"/>
    <w:rsid w:val="001B3AFC"/>
    <w:rsid w:val="001B6D3D"/>
    <w:rsid w:val="001B7D96"/>
    <w:rsid w:val="001C24A4"/>
    <w:rsid w:val="001D1F23"/>
    <w:rsid w:val="001D71FF"/>
    <w:rsid w:val="001E4648"/>
    <w:rsid w:val="001E533C"/>
    <w:rsid w:val="001F1448"/>
    <w:rsid w:val="001F18EB"/>
    <w:rsid w:val="001F2C7B"/>
    <w:rsid w:val="001F51DC"/>
    <w:rsid w:val="001F68B2"/>
    <w:rsid w:val="00207A80"/>
    <w:rsid w:val="00216838"/>
    <w:rsid w:val="002232A5"/>
    <w:rsid w:val="00223FD6"/>
    <w:rsid w:val="002317B9"/>
    <w:rsid w:val="00240F28"/>
    <w:rsid w:val="00241DD2"/>
    <w:rsid w:val="00252387"/>
    <w:rsid w:val="00255420"/>
    <w:rsid w:val="00260928"/>
    <w:rsid w:val="002611BC"/>
    <w:rsid w:val="0026307C"/>
    <w:rsid w:val="00270BDC"/>
    <w:rsid w:val="00271734"/>
    <w:rsid w:val="002744AA"/>
    <w:rsid w:val="0028612B"/>
    <w:rsid w:val="00291C91"/>
    <w:rsid w:val="00292B73"/>
    <w:rsid w:val="002954B8"/>
    <w:rsid w:val="002A7305"/>
    <w:rsid w:val="002B3345"/>
    <w:rsid w:val="002B6F0F"/>
    <w:rsid w:val="002C016F"/>
    <w:rsid w:val="002C7009"/>
    <w:rsid w:val="002D1CFA"/>
    <w:rsid w:val="002E2CD4"/>
    <w:rsid w:val="002F39FE"/>
    <w:rsid w:val="002F7ED5"/>
    <w:rsid w:val="00302859"/>
    <w:rsid w:val="00302B1C"/>
    <w:rsid w:val="00306D06"/>
    <w:rsid w:val="00312BBB"/>
    <w:rsid w:val="003143B9"/>
    <w:rsid w:val="003159C3"/>
    <w:rsid w:val="00331A52"/>
    <w:rsid w:val="0033346D"/>
    <w:rsid w:val="00333A55"/>
    <w:rsid w:val="003374DF"/>
    <w:rsid w:val="00355877"/>
    <w:rsid w:val="00371017"/>
    <w:rsid w:val="003800F1"/>
    <w:rsid w:val="00381198"/>
    <w:rsid w:val="0039080E"/>
    <w:rsid w:val="00392242"/>
    <w:rsid w:val="003926D2"/>
    <w:rsid w:val="00393191"/>
    <w:rsid w:val="00394E73"/>
    <w:rsid w:val="003A01C5"/>
    <w:rsid w:val="003A3E9E"/>
    <w:rsid w:val="003A4F93"/>
    <w:rsid w:val="003A60AD"/>
    <w:rsid w:val="003A7162"/>
    <w:rsid w:val="003B2884"/>
    <w:rsid w:val="003B75FE"/>
    <w:rsid w:val="003C3B10"/>
    <w:rsid w:val="003D0F5C"/>
    <w:rsid w:val="003F06DD"/>
    <w:rsid w:val="00405132"/>
    <w:rsid w:val="00414FD7"/>
    <w:rsid w:val="004264D4"/>
    <w:rsid w:val="00432164"/>
    <w:rsid w:val="00447C75"/>
    <w:rsid w:val="00451E2E"/>
    <w:rsid w:val="004560B2"/>
    <w:rsid w:val="00456381"/>
    <w:rsid w:val="0047333E"/>
    <w:rsid w:val="0048280A"/>
    <w:rsid w:val="00485A4B"/>
    <w:rsid w:val="004870A5"/>
    <w:rsid w:val="00490A44"/>
    <w:rsid w:val="00492CFB"/>
    <w:rsid w:val="00492EFA"/>
    <w:rsid w:val="0049756A"/>
    <w:rsid w:val="004B1F2E"/>
    <w:rsid w:val="004B48AE"/>
    <w:rsid w:val="004C3A42"/>
    <w:rsid w:val="004D088F"/>
    <w:rsid w:val="004D35C4"/>
    <w:rsid w:val="004D5890"/>
    <w:rsid w:val="004E21F8"/>
    <w:rsid w:val="004E51B3"/>
    <w:rsid w:val="004E7D00"/>
    <w:rsid w:val="004F31AB"/>
    <w:rsid w:val="004F67E3"/>
    <w:rsid w:val="00515433"/>
    <w:rsid w:val="005158D1"/>
    <w:rsid w:val="0051718A"/>
    <w:rsid w:val="00523FCB"/>
    <w:rsid w:val="0052673A"/>
    <w:rsid w:val="005431D4"/>
    <w:rsid w:val="00551ACB"/>
    <w:rsid w:val="00552A54"/>
    <w:rsid w:val="0056732F"/>
    <w:rsid w:val="00570A14"/>
    <w:rsid w:val="005728C7"/>
    <w:rsid w:val="00593711"/>
    <w:rsid w:val="005944C9"/>
    <w:rsid w:val="005A368C"/>
    <w:rsid w:val="005A67F6"/>
    <w:rsid w:val="005A6849"/>
    <w:rsid w:val="005B1137"/>
    <w:rsid w:val="005B440C"/>
    <w:rsid w:val="005C1E0C"/>
    <w:rsid w:val="005C3091"/>
    <w:rsid w:val="005D0547"/>
    <w:rsid w:val="005D295E"/>
    <w:rsid w:val="005E21B8"/>
    <w:rsid w:val="005E54F6"/>
    <w:rsid w:val="00601BCE"/>
    <w:rsid w:val="00602390"/>
    <w:rsid w:val="00603C8F"/>
    <w:rsid w:val="00603D56"/>
    <w:rsid w:val="00611906"/>
    <w:rsid w:val="00616406"/>
    <w:rsid w:val="00625EAB"/>
    <w:rsid w:val="006347FA"/>
    <w:rsid w:val="006500FC"/>
    <w:rsid w:val="00652BA2"/>
    <w:rsid w:val="00652E10"/>
    <w:rsid w:val="00655B17"/>
    <w:rsid w:val="00657DA1"/>
    <w:rsid w:val="0066715E"/>
    <w:rsid w:val="006816B4"/>
    <w:rsid w:val="006838B2"/>
    <w:rsid w:val="0068754B"/>
    <w:rsid w:val="00693B00"/>
    <w:rsid w:val="006A62D6"/>
    <w:rsid w:val="006C0C4B"/>
    <w:rsid w:val="006C3BDA"/>
    <w:rsid w:val="006C45AD"/>
    <w:rsid w:val="006C785C"/>
    <w:rsid w:val="006E029A"/>
    <w:rsid w:val="006E5DD3"/>
    <w:rsid w:val="006E6408"/>
    <w:rsid w:val="006F0F16"/>
    <w:rsid w:val="006F22A0"/>
    <w:rsid w:val="006F6A49"/>
    <w:rsid w:val="007020A1"/>
    <w:rsid w:val="00707101"/>
    <w:rsid w:val="00716391"/>
    <w:rsid w:val="0072171E"/>
    <w:rsid w:val="00730F3E"/>
    <w:rsid w:val="007340CD"/>
    <w:rsid w:val="00740BC8"/>
    <w:rsid w:val="00745B4F"/>
    <w:rsid w:val="00746325"/>
    <w:rsid w:val="00747D0B"/>
    <w:rsid w:val="007527FE"/>
    <w:rsid w:val="00752A41"/>
    <w:rsid w:val="007546A7"/>
    <w:rsid w:val="00767158"/>
    <w:rsid w:val="007825B1"/>
    <w:rsid w:val="007828C5"/>
    <w:rsid w:val="00790CFA"/>
    <w:rsid w:val="00793FD2"/>
    <w:rsid w:val="007A4A7E"/>
    <w:rsid w:val="007A60C1"/>
    <w:rsid w:val="007B6339"/>
    <w:rsid w:val="007E10BB"/>
    <w:rsid w:val="007E2386"/>
    <w:rsid w:val="007E69CC"/>
    <w:rsid w:val="00801EB7"/>
    <w:rsid w:val="0080527C"/>
    <w:rsid w:val="00823E39"/>
    <w:rsid w:val="00825C6B"/>
    <w:rsid w:val="00826AC9"/>
    <w:rsid w:val="00830A0D"/>
    <w:rsid w:val="00830CD6"/>
    <w:rsid w:val="00830EC5"/>
    <w:rsid w:val="00841912"/>
    <w:rsid w:val="0084226C"/>
    <w:rsid w:val="0084489F"/>
    <w:rsid w:val="00844DA7"/>
    <w:rsid w:val="00861302"/>
    <w:rsid w:val="00861478"/>
    <w:rsid w:val="008631AC"/>
    <w:rsid w:val="00867533"/>
    <w:rsid w:val="0089034D"/>
    <w:rsid w:val="00891CF5"/>
    <w:rsid w:val="00894011"/>
    <w:rsid w:val="008A6E21"/>
    <w:rsid w:val="008B039E"/>
    <w:rsid w:val="008B6573"/>
    <w:rsid w:val="008C4069"/>
    <w:rsid w:val="008C6AFA"/>
    <w:rsid w:val="008D45B1"/>
    <w:rsid w:val="008D6B00"/>
    <w:rsid w:val="008E481C"/>
    <w:rsid w:val="008E4B28"/>
    <w:rsid w:val="008F0826"/>
    <w:rsid w:val="0090559D"/>
    <w:rsid w:val="009142F1"/>
    <w:rsid w:val="00917923"/>
    <w:rsid w:val="00927158"/>
    <w:rsid w:val="00927CD7"/>
    <w:rsid w:val="0093174F"/>
    <w:rsid w:val="00940194"/>
    <w:rsid w:val="00947996"/>
    <w:rsid w:val="00952B75"/>
    <w:rsid w:val="00953E7B"/>
    <w:rsid w:val="0095745E"/>
    <w:rsid w:val="0096698B"/>
    <w:rsid w:val="00967404"/>
    <w:rsid w:val="00990CCD"/>
    <w:rsid w:val="009A28A4"/>
    <w:rsid w:val="009A793A"/>
    <w:rsid w:val="009B2311"/>
    <w:rsid w:val="009B3950"/>
    <w:rsid w:val="009B6A55"/>
    <w:rsid w:val="009D2013"/>
    <w:rsid w:val="009E239D"/>
    <w:rsid w:val="009E5C0B"/>
    <w:rsid w:val="009F46FD"/>
    <w:rsid w:val="009F75CB"/>
    <w:rsid w:val="009F7F35"/>
    <w:rsid w:val="00A03FE1"/>
    <w:rsid w:val="00A20BC8"/>
    <w:rsid w:val="00A24B1B"/>
    <w:rsid w:val="00A27889"/>
    <w:rsid w:val="00A34C8C"/>
    <w:rsid w:val="00A5765F"/>
    <w:rsid w:val="00A57924"/>
    <w:rsid w:val="00A654B4"/>
    <w:rsid w:val="00A734E7"/>
    <w:rsid w:val="00A946BA"/>
    <w:rsid w:val="00AD01A7"/>
    <w:rsid w:val="00AD05E1"/>
    <w:rsid w:val="00AD3FFE"/>
    <w:rsid w:val="00AD4EC0"/>
    <w:rsid w:val="00AD6FCA"/>
    <w:rsid w:val="00AD7620"/>
    <w:rsid w:val="00AE109E"/>
    <w:rsid w:val="00AF0AC0"/>
    <w:rsid w:val="00AF5856"/>
    <w:rsid w:val="00B0681B"/>
    <w:rsid w:val="00B0693A"/>
    <w:rsid w:val="00B11648"/>
    <w:rsid w:val="00B1383E"/>
    <w:rsid w:val="00B17713"/>
    <w:rsid w:val="00B17ACD"/>
    <w:rsid w:val="00B2155F"/>
    <w:rsid w:val="00B30DA0"/>
    <w:rsid w:val="00B32FDB"/>
    <w:rsid w:val="00B3531F"/>
    <w:rsid w:val="00B35FA3"/>
    <w:rsid w:val="00B46ACB"/>
    <w:rsid w:val="00B52763"/>
    <w:rsid w:val="00B5358E"/>
    <w:rsid w:val="00B610B1"/>
    <w:rsid w:val="00B7037C"/>
    <w:rsid w:val="00B71CDD"/>
    <w:rsid w:val="00B751FE"/>
    <w:rsid w:val="00B813DF"/>
    <w:rsid w:val="00B83B52"/>
    <w:rsid w:val="00BC55B0"/>
    <w:rsid w:val="00BC59CD"/>
    <w:rsid w:val="00BE4D0A"/>
    <w:rsid w:val="00BE548D"/>
    <w:rsid w:val="00C02DB0"/>
    <w:rsid w:val="00C132F9"/>
    <w:rsid w:val="00C17E60"/>
    <w:rsid w:val="00C24CA9"/>
    <w:rsid w:val="00C275AB"/>
    <w:rsid w:val="00C32E31"/>
    <w:rsid w:val="00C54C10"/>
    <w:rsid w:val="00C62270"/>
    <w:rsid w:val="00C632D2"/>
    <w:rsid w:val="00C65287"/>
    <w:rsid w:val="00C65CC3"/>
    <w:rsid w:val="00C66885"/>
    <w:rsid w:val="00C7405B"/>
    <w:rsid w:val="00C91FE9"/>
    <w:rsid w:val="00C93E48"/>
    <w:rsid w:val="00C94723"/>
    <w:rsid w:val="00C95C9B"/>
    <w:rsid w:val="00CA46EB"/>
    <w:rsid w:val="00CA62D2"/>
    <w:rsid w:val="00CA7CE1"/>
    <w:rsid w:val="00CB3E3D"/>
    <w:rsid w:val="00CC0393"/>
    <w:rsid w:val="00CC658E"/>
    <w:rsid w:val="00CD70C4"/>
    <w:rsid w:val="00CE59E7"/>
    <w:rsid w:val="00D01831"/>
    <w:rsid w:val="00D109BA"/>
    <w:rsid w:val="00D270BC"/>
    <w:rsid w:val="00D32CBE"/>
    <w:rsid w:val="00D517C9"/>
    <w:rsid w:val="00D536DA"/>
    <w:rsid w:val="00D5418B"/>
    <w:rsid w:val="00D54D23"/>
    <w:rsid w:val="00D676D4"/>
    <w:rsid w:val="00D67A41"/>
    <w:rsid w:val="00D70438"/>
    <w:rsid w:val="00D72DDA"/>
    <w:rsid w:val="00D75C8A"/>
    <w:rsid w:val="00D8471B"/>
    <w:rsid w:val="00D84F4B"/>
    <w:rsid w:val="00D87110"/>
    <w:rsid w:val="00D9087E"/>
    <w:rsid w:val="00D9348E"/>
    <w:rsid w:val="00D9485A"/>
    <w:rsid w:val="00DA53D4"/>
    <w:rsid w:val="00DA631D"/>
    <w:rsid w:val="00DA788C"/>
    <w:rsid w:val="00DB0ED1"/>
    <w:rsid w:val="00DB2D3F"/>
    <w:rsid w:val="00DB55D6"/>
    <w:rsid w:val="00DB6503"/>
    <w:rsid w:val="00DC49F0"/>
    <w:rsid w:val="00DC53EC"/>
    <w:rsid w:val="00DD223E"/>
    <w:rsid w:val="00DE2595"/>
    <w:rsid w:val="00DE43CB"/>
    <w:rsid w:val="00DF066B"/>
    <w:rsid w:val="00DF31B3"/>
    <w:rsid w:val="00DF7043"/>
    <w:rsid w:val="00E021DF"/>
    <w:rsid w:val="00E22EFF"/>
    <w:rsid w:val="00E237F7"/>
    <w:rsid w:val="00E24BE9"/>
    <w:rsid w:val="00E25762"/>
    <w:rsid w:val="00E44429"/>
    <w:rsid w:val="00E47A86"/>
    <w:rsid w:val="00E53287"/>
    <w:rsid w:val="00E540EA"/>
    <w:rsid w:val="00E56F2C"/>
    <w:rsid w:val="00E62547"/>
    <w:rsid w:val="00E67152"/>
    <w:rsid w:val="00E729A8"/>
    <w:rsid w:val="00E76D91"/>
    <w:rsid w:val="00E77778"/>
    <w:rsid w:val="00E97E96"/>
    <w:rsid w:val="00EA1D0E"/>
    <w:rsid w:val="00EA3FA4"/>
    <w:rsid w:val="00EB22E8"/>
    <w:rsid w:val="00EB3672"/>
    <w:rsid w:val="00EB6B4F"/>
    <w:rsid w:val="00EC4465"/>
    <w:rsid w:val="00EC73A8"/>
    <w:rsid w:val="00EC798D"/>
    <w:rsid w:val="00ED300E"/>
    <w:rsid w:val="00EF046E"/>
    <w:rsid w:val="00EF2238"/>
    <w:rsid w:val="00EF4BFD"/>
    <w:rsid w:val="00F0231B"/>
    <w:rsid w:val="00F12681"/>
    <w:rsid w:val="00F160AC"/>
    <w:rsid w:val="00F16534"/>
    <w:rsid w:val="00F27E00"/>
    <w:rsid w:val="00F33469"/>
    <w:rsid w:val="00F4283E"/>
    <w:rsid w:val="00F4709C"/>
    <w:rsid w:val="00F5201B"/>
    <w:rsid w:val="00F71821"/>
    <w:rsid w:val="00F749C4"/>
    <w:rsid w:val="00F769C4"/>
    <w:rsid w:val="00F919B6"/>
    <w:rsid w:val="00F95E30"/>
    <w:rsid w:val="00FA0A06"/>
    <w:rsid w:val="00FB662F"/>
    <w:rsid w:val="00FC2DD5"/>
    <w:rsid w:val="00FD219F"/>
    <w:rsid w:val="00FD5E15"/>
    <w:rsid w:val="00FD7877"/>
    <w:rsid w:val="00FE3E9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380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0826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67A41"/>
    <w:pPr>
      <w:keepNext/>
      <w:outlineLvl w:val="0"/>
    </w:pPr>
    <w:rPr>
      <w:rFonts w:ascii="Arial" w:hAnsi="Arial"/>
      <w:b/>
      <w:bCs/>
      <w:kern w:val="32"/>
      <w:sz w:val="40"/>
      <w:szCs w:val="32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2E2CD4"/>
  </w:style>
  <w:style w:type="paragraph" w:styleId="NormalWeb">
    <w:name w:val="Normal (Web)"/>
    <w:basedOn w:val="Normal"/>
    <w:uiPriority w:val="99"/>
    <w:semiHidden/>
    <w:unhideWhenUsed/>
    <w:rsid w:val="00CA7CE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CE1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CE1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33A55"/>
    <w:rPr>
      <w:color w:val="808080"/>
    </w:rPr>
  </w:style>
  <w:style w:type="paragraph" w:customStyle="1" w:styleId="exercice">
    <w:name w:val="exercice"/>
    <w:basedOn w:val="Sansinterligne"/>
    <w:link w:val="exerciceCar"/>
    <w:qFormat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7A41"/>
  </w:style>
  <w:style w:type="character" w:customStyle="1" w:styleId="exerciceCar">
    <w:name w:val="exercice Car"/>
    <w:basedOn w:val="SansinterligneCar"/>
    <w:link w:val="exercice"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D67A41"/>
    <w:rPr>
      <w:rFonts w:ascii="Arial" w:eastAsia="Times New Roman" w:hAnsi="Arial" w:cs="Times New Roman"/>
      <w:b/>
      <w:bCs/>
      <w:kern w:val="32"/>
      <w:sz w:val="40"/>
      <w:szCs w:val="32"/>
      <w:u w:val="single"/>
      <w:lang w:val="x-none" w:eastAsia="x-none"/>
    </w:rPr>
  </w:style>
  <w:style w:type="paragraph" w:styleId="Corpsdetexte">
    <w:name w:val="Body Text"/>
    <w:basedOn w:val="Normal"/>
    <w:link w:val="CorpsdetexteCar"/>
    <w:uiPriority w:val="1"/>
    <w:qFormat/>
    <w:rsid w:val="004870A5"/>
    <w:pPr>
      <w:widowControl w:val="0"/>
      <w:ind w:left="928" w:hanging="348"/>
    </w:pPr>
    <w:rPr>
      <w:rFonts w:ascii="Arial" w:eastAsia="Arial" w:hAnsi="Arial" w:cstheme="minorBidi"/>
      <w:b/>
      <w:bCs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870A5"/>
    <w:rPr>
      <w:rFonts w:ascii="Arial" w:eastAsia="Arial" w:hAnsi="Arial"/>
      <w:b/>
      <w:bCs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4870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f">
    <w:name w:val="tf"/>
    <w:basedOn w:val="Policepardfaut"/>
    <w:rsid w:val="00371017"/>
  </w:style>
  <w:style w:type="character" w:customStyle="1" w:styleId="apple-converted-space">
    <w:name w:val="apple-converted-space"/>
    <w:basedOn w:val="Policepardfaut"/>
    <w:rsid w:val="00371017"/>
  </w:style>
  <w:style w:type="character" w:customStyle="1" w:styleId="sc-cqflbn">
    <w:name w:val="sc-cqflbn"/>
    <w:basedOn w:val="Policepardfaut"/>
    <w:rsid w:val="008F0826"/>
  </w:style>
  <w:style w:type="paragraph" w:customStyle="1" w:styleId="Contenudetableau">
    <w:name w:val="Contenu de tableau"/>
    <w:basedOn w:val="Normal"/>
    <w:qFormat/>
    <w:rsid w:val="00B52763"/>
    <w:pPr>
      <w:suppressLineNumbers/>
    </w:pPr>
    <w:rPr>
      <w:rFonts w:ascii="Liberation Serif" w:eastAsia="SimSun" w:hAnsi="Liberation Serif" w:cs="Lucida Sans"/>
      <w:kern w:val="2"/>
      <w:lang w:eastAsia="zh-CN" w:bidi="hi-IN"/>
    </w:rPr>
  </w:style>
  <w:style w:type="paragraph" w:customStyle="1" w:styleId="Texte">
    <w:name w:val="Texte"/>
    <w:basedOn w:val="Normal"/>
    <w:link w:val="TexteCar"/>
    <w:qFormat/>
    <w:rsid w:val="007825B1"/>
    <w:pPr>
      <w:spacing w:line="276" w:lineRule="auto"/>
      <w:jc w:val="both"/>
    </w:pPr>
    <w:rPr>
      <w:rFonts w:ascii="Calibri" w:hAnsi="Calibri" w:cs="Calibri"/>
      <w:szCs w:val="22"/>
    </w:rPr>
  </w:style>
  <w:style w:type="character" w:customStyle="1" w:styleId="TexteCar">
    <w:name w:val="Texte Car"/>
    <w:basedOn w:val="Policepardfaut"/>
    <w:link w:val="Texte"/>
    <w:rsid w:val="007825B1"/>
    <w:rPr>
      <w:rFonts w:ascii="Calibri" w:eastAsia="Times New Roman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D1912-CF75-E244-BB5E-B09B1D3A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14</cp:revision>
  <cp:lastPrinted>2020-10-08T12:00:00Z</cp:lastPrinted>
  <dcterms:created xsi:type="dcterms:W3CDTF">2020-10-08T11:37:00Z</dcterms:created>
  <dcterms:modified xsi:type="dcterms:W3CDTF">2020-10-08T12:16:00Z</dcterms:modified>
</cp:coreProperties>
</file>