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741C" w14:textId="77777777" w:rsidR="00663F1C"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w:t>
      </w:r>
      <w:r w:rsidR="003B7ACA">
        <w:rPr>
          <w:rFonts w:ascii="Talking to the Moon" w:hAnsi="Talking to the Moon"/>
          <w:b/>
          <w:bCs/>
          <w:color w:val="FF9300"/>
          <w:sz w:val="40"/>
          <w:szCs w:val="40"/>
          <w:lang w:val="fr-CH"/>
        </w:rPr>
        <w:t>8</w:t>
      </w:r>
      <w:r w:rsidRPr="00592572">
        <w:rPr>
          <w:rFonts w:ascii="Talking to the Moon" w:hAnsi="Talking to the Moon"/>
          <w:b/>
          <w:bCs/>
          <w:color w:val="FF9300"/>
          <w:sz w:val="40"/>
          <w:szCs w:val="40"/>
          <w:lang w:val="fr-CH"/>
        </w:rPr>
        <w:t xml:space="preserve"> : </w:t>
      </w:r>
      <w:r w:rsidR="003B7ACA">
        <w:rPr>
          <w:rFonts w:ascii="Talking to the Moon" w:hAnsi="Talking to the Moon"/>
          <w:b/>
          <w:bCs/>
          <w:color w:val="FF9300"/>
          <w:sz w:val="40"/>
          <w:szCs w:val="40"/>
          <w:lang w:val="fr-CH"/>
        </w:rPr>
        <w:t>Structure des entités organiques</w:t>
      </w:r>
    </w:p>
    <w:p w14:paraId="2534230D" w14:textId="77777777" w:rsidR="003B7ACA" w:rsidRPr="003B7ACA" w:rsidRDefault="00231FE6" w:rsidP="003B7ACA">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noProof/>
        </w:rPr>
        <w:drawing>
          <wp:anchor distT="0" distB="0" distL="114300" distR="114300" simplePos="0" relativeHeight="251671552" behindDoc="0" locked="0" layoutInCell="1" allowOverlap="1" wp14:anchorId="40D59FEB" wp14:editId="5E64C1DA">
            <wp:simplePos x="0" y="0"/>
            <wp:positionH relativeFrom="column">
              <wp:posOffset>6028266</wp:posOffset>
            </wp:positionH>
            <wp:positionV relativeFrom="paragraph">
              <wp:posOffset>22860</wp:posOffset>
            </wp:positionV>
            <wp:extent cx="672253" cy="672253"/>
            <wp:effectExtent l="0" t="0" r="1270" b="1270"/>
            <wp:wrapNone/>
            <wp:docPr id="3" name="Image 3" descr="Une image contenant morc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rceau&#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585" cy="681585"/>
                    </a:xfrm>
                    <a:prstGeom prst="rect">
                      <a:avLst/>
                    </a:prstGeom>
                  </pic:spPr>
                </pic:pic>
              </a:graphicData>
            </a:graphic>
            <wp14:sizeRelH relativeFrom="page">
              <wp14:pctWidth>0</wp14:pctWidth>
            </wp14:sizeRelH>
            <wp14:sizeRelV relativeFrom="page">
              <wp14:pctHeight>0</wp14:pctHeight>
            </wp14:sizeRelV>
          </wp:anchor>
        </w:drawing>
      </w:r>
      <w:r w:rsidR="007F234F" w:rsidRPr="00BB3854">
        <w:rPr>
          <w:b w:val="0"/>
          <w:i w:val="0"/>
          <w:sz w:val="22"/>
          <w:szCs w:val="22"/>
        </w:rPr>
        <w:t xml:space="preserve">- </w:t>
      </w:r>
      <w:r w:rsidR="003B7ACA" w:rsidRPr="003B7ACA">
        <w:rPr>
          <w:b w:val="0"/>
          <w:i w:val="0"/>
          <w:sz w:val="22"/>
          <w:szCs w:val="22"/>
        </w:rPr>
        <w:t>Savoir écrire les formules brute et semi-développée d’une molécule à partir d’un modèle moléculaire</w:t>
      </w:r>
    </w:p>
    <w:p w14:paraId="5C316B22" w14:textId="77777777" w:rsidR="007F234F" w:rsidRPr="003826F8"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BB3854">
        <w:rPr>
          <w:b w:val="0"/>
          <w:i w:val="0"/>
          <w:sz w:val="22"/>
          <w:szCs w:val="22"/>
        </w:rPr>
        <w:t xml:space="preserve">- </w:t>
      </w:r>
      <w:r w:rsidR="003B7ACA" w:rsidRPr="003B7ACA">
        <w:rPr>
          <w:b w:val="0"/>
          <w:i w:val="0"/>
          <w:sz w:val="22"/>
          <w:szCs w:val="22"/>
        </w:rPr>
        <w:t>Connaître et savoir identifier les groupes caractéristiques d’une molécule</w:t>
      </w:r>
    </w:p>
    <w:p w14:paraId="6EE7E724" w14:textId="77777777" w:rsidR="003B7ACA" w:rsidRPr="003B7ACA" w:rsidRDefault="007F234F" w:rsidP="003B7ACA">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BB3854">
        <w:rPr>
          <w:b w:val="0"/>
          <w:i w:val="0"/>
          <w:sz w:val="22"/>
          <w:szCs w:val="22"/>
        </w:rPr>
        <w:t xml:space="preserve">- </w:t>
      </w:r>
      <w:r w:rsidR="003B7ACA" w:rsidRPr="003B7ACA">
        <w:rPr>
          <w:b w:val="0"/>
          <w:i w:val="0"/>
          <w:sz w:val="22"/>
          <w:szCs w:val="22"/>
        </w:rPr>
        <w:t>Savoir nommer une molécule à partir de sa formule semi-développée et inversement</w:t>
      </w:r>
    </w:p>
    <w:p w14:paraId="519B5094" w14:textId="77777777" w:rsidR="00A70269" w:rsidRPr="003B7ACA" w:rsidRDefault="00A70269" w:rsidP="003B7ACA">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3B7ACA">
        <w:rPr>
          <w:b w:val="0"/>
          <w:i w:val="0"/>
          <w:sz w:val="22"/>
          <w:szCs w:val="22"/>
        </w:rPr>
        <w:t xml:space="preserve">- </w:t>
      </w:r>
      <w:r w:rsidR="003B7ACA" w:rsidRPr="003B7ACA">
        <w:rPr>
          <w:b w:val="0"/>
          <w:i w:val="0"/>
          <w:sz w:val="22"/>
          <w:szCs w:val="22"/>
        </w:rPr>
        <w:t>Savoir identifier les groupes caractéristiques d’une molécule grâce à l’analyse d’un spectre IR</w:t>
      </w:r>
    </w:p>
    <w:p w14:paraId="4E6F2B63" w14:textId="77777777" w:rsidR="00CC626C" w:rsidRDefault="00CC626C">
      <w:pPr>
        <w:rPr>
          <w:lang w:val="fr-CH"/>
        </w:rPr>
      </w:pPr>
    </w:p>
    <w:p w14:paraId="19E044D7" w14:textId="77777777" w:rsidR="006270B0" w:rsidRPr="006270B0" w:rsidRDefault="00010F3C" w:rsidP="006270B0">
      <w:pPr>
        <w:pStyle w:val="Paragraphedeliste"/>
        <w:numPr>
          <w:ilvl w:val="0"/>
          <w:numId w:val="1"/>
        </w:numPr>
        <w:ind w:left="851" w:hanging="491"/>
        <w:rPr>
          <w:rFonts w:ascii="Talking to the Moon" w:hAnsi="Talking to the Moon"/>
          <w:b/>
          <w:bCs/>
          <w:color w:val="FF9300"/>
          <w:sz w:val="28"/>
          <w:szCs w:val="28"/>
          <w:u w:val="single"/>
          <w:lang w:val="fr-CH"/>
        </w:rPr>
      </w:pPr>
      <w:r>
        <w:rPr>
          <w:rFonts w:ascii="Talking to the Moon" w:hAnsi="Talking to the Moon"/>
          <w:b/>
          <w:bCs/>
          <w:color w:val="FF9300"/>
          <w:sz w:val="28"/>
          <w:szCs w:val="28"/>
          <w:u w:val="single"/>
          <w:lang w:val="fr-CH"/>
        </w:rPr>
        <w:t>Description des entités organiques</w:t>
      </w:r>
    </w:p>
    <w:p w14:paraId="4BBDB7B5" w14:textId="77777777" w:rsidR="00971CB1" w:rsidRPr="00971CB1" w:rsidRDefault="00010F3C" w:rsidP="00971CB1">
      <w:pPr>
        <w:pStyle w:val="Sansinterligne"/>
        <w:numPr>
          <w:ilvl w:val="0"/>
          <w:numId w:val="3"/>
        </w:numPr>
        <w:ind w:left="284" w:hanging="284"/>
        <w:rPr>
          <w:rFonts w:ascii="Talking to the Moon" w:hAnsi="Talking to the Moon"/>
          <w:color w:val="C00000"/>
          <w:u w:val="single"/>
          <w:lang w:val="fr-CH"/>
        </w:rPr>
      </w:pPr>
      <w:r>
        <w:rPr>
          <w:rFonts w:ascii="Talking to the Moon" w:hAnsi="Talking to the Moon"/>
          <w:color w:val="C00000"/>
          <w:u w:val="single"/>
          <w:lang w:val="fr-CH"/>
        </w:rPr>
        <w:t>Différentes formules</w:t>
      </w:r>
    </w:p>
    <w:p w14:paraId="483D7F28" w14:textId="77777777" w:rsidR="00645075" w:rsidRDefault="00CD2CF9" w:rsidP="00CD2CF9">
      <w:pPr>
        <w:pStyle w:val="Texte"/>
        <w:rPr>
          <w:rFonts w:asciiTheme="minorHAnsi" w:hAnsiTheme="minorHAnsi"/>
          <w:szCs w:val="24"/>
        </w:rPr>
      </w:pPr>
      <w:r>
        <w:rPr>
          <w:rFonts w:asciiTheme="minorHAnsi" w:hAnsiTheme="minorHAnsi"/>
          <w:szCs w:val="24"/>
        </w:rPr>
        <w:t xml:space="preserve">Une molécule organique est une molécule constituée d’une chaîne carbonée sur laquelle sont fixées d’autres atomes ou groupes d’atomes. </w:t>
      </w:r>
      <w:r w:rsidR="00645075">
        <w:rPr>
          <w:rFonts w:asciiTheme="minorHAnsi" w:hAnsiTheme="minorHAnsi"/>
          <w:szCs w:val="24"/>
        </w:rPr>
        <w:t>C’est un assemblage d’atomes, elle est donc électriquement neutre.</w:t>
      </w:r>
    </w:p>
    <w:p w14:paraId="7A440AA7" w14:textId="77777777" w:rsidR="006F71DA" w:rsidRDefault="006F71DA" w:rsidP="00CD2CF9">
      <w:pPr>
        <w:pStyle w:val="Texte"/>
        <w:rPr>
          <w:rFonts w:asciiTheme="minorHAnsi" w:hAnsiTheme="minorHAnsi"/>
          <w:szCs w:val="24"/>
        </w:rPr>
      </w:pPr>
    </w:p>
    <w:p w14:paraId="1F59A2CE" w14:textId="77777777" w:rsidR="00645075" w:rsidRDefault="006F71DA" w:rsidP="00CD2CF9">
      <w:pPr>
        <w:pStyle w:val="Texte"/>
        <w:rPr>
          <w:rFonts w:asciiTheme="minorHAnsi" w:hAnsiTheme="minorHAnsi"/>
          <w:szCs w:val="24"/>
        </w:rPr>
      </w:pPr>
      <w:r>
        <w:rPr>
          <w:noProof/>
        </w:rPr>
        <w:drawing>
          <wp:anchor distT="0" distB="0" distL="114300" distR="114300" simplePos="0" relativeHeight="251662336" behindDoc="0" locked="0" layoutInCell="1" allowOverlap="1" wp14:anchorId="5A6DACF9" wp14:editId="3C91B20F">
            <wp:simplePos x="0" y="0"/>
            <wp:positionH relativeFrom="column">
              <wp:posOffset>3837741</wp:posOffset>
            </wp:positionH>
            <wp:positionV relativeFrom="paragraph">
              <wp:posOffset>187698</wp:posOffset>
            </wp:positionV>
            <wp:extent cx="2860646" cy="14029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2-18 à 10.5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0646" cy="1402975"/>
                    </a:xfrm>
                    <a:prstGeom prst="rect">
                      <a:avLst/>
                    </a:prstGeom>
                  </pic:spPr>
                </pic:pic>
              </a:graphicData>
            </a:graphic>
            <wp14:sizeRelH relativeFrom="page">
              <wp14:pctWidth>0</wp14:pctWidth>
            </wp14:sizeRelH>
            <wp14:sizeRelV relativeFrom="page">
              <wp14:pctHeight>0</wp14:pctHeight>
            </wp14:sizeRelV>
          </wp:anchor>
        </w:drawing>
      </w:r>
      <w:r w:rsidR="00645075">
        <w:rPr>
          <w:rFonts w:asciiTheme="minorHAnsi" w:hAnsiTheme="minorHAnsi"/>
          <w:szCs w:val="24"/>
        </w:rPr>
        <w:t>On peut représenter les molécules de différentes façons :</w:t>
      </w:r>
    </w:p>
    <w:p w14:paraId="4CC76F4F" w14:textId="77777777" w:rsidR="00645075" w:rsidRDefault="00645075" w:rsidP="00645075">
      <w:pPr>
        <w:pStyle w:val="Texte"/>
        <w:numPr>
          <w:ilvl w:val="0"/>
          <w:numId w:val="29"/>
        </w:numPr>
        <w:rPr>
          <w:rFonts w:asciiTheme="minorHAnsi" w:hAnsiTheme="minorHAnsi"/>
          <w:szCs w:val="24"/>
        </w:rPr>
      </w:pPr>
      <w:r>
        <w:rPr>
          <w:rFonts w:asciiTheme="minorHAnsi" w:hAnsiTheme="minorHAnsi"/>
          <w:szCs w:val="24"/>
        </w:rPr>
        <w:t xml:space="preserve">La </w:t>
      </w:r>
      <w:r w:rsidRPr="00645075">
        <w:rPr>
          <w:rFonts w:asciiTheme="minorHAnsi" w:hAnsiTheme="minorHAnsi"/>
          <w:b/>
          <w:bCs/>
          <w:color w:val="C00000"/>
          <w:szCs w:val="24"/>
        </w:rPr>
        <w:t>formule brute</w:t>
      </w:r>
      <w:r w:rsidRPr="00645075">
        <w:rPr>
          <w:rFonts w:asciiTheme="minorHAnsi" w:hAnsiTheme="minorHAnsi"/>
          <w:color w:val="C00000"/>
          <w:szCs w:val="24"/>
        </w:rPr>
        <w:t> </w:t>
      </w:r>
      <w:r>
        <w:rPr>
          <w:rFonts w:asciiTheme="minorHAnsi" w:hAnsiTheme="minorHAnsi"/>
          <w:szCs w:val="24"/>
        </w:rPr>
        <w:t xml:space="preserve">: </w:t>
      </w:r>
      <w:r>
        <w:t xml:space="preserve">elle indique la </w:t>
      </w:r>
      <w:r w:rsidRPr="00645075">
        <w:rPr>
          <w:bCs/>
        </w:rPr>
        <w:t>nature</w:t>
      </w:r>
      <w:r w:rsidRPr="00645075">
        <w:t xml:space="preserve"> </w:t>
      </w:r>
      <w:r>
        <w:t xml:space="preserve">des atomes qui la constituent et le </w:t>
      </w:r>
      <w:r w:rsidRPr="00645075">
        <w:rPr>
          <w:bCs/>
        </w:rPr>
        <w:t>nombre</w:t>
      </w:r>
      <w:r w:rsidRPr="00645075">
        <w:t xml:space="preserve"> </w:t>
      </w:r>
      <w:r>
        <w:t>de chacun de ces atomes. Ce nombre est précisé en indice, à droite du symbole des atomes.</w:t>
      </w:r>
    </w:p>
    <w:p w14:paraId="1A060590" w14:textId="77777777" w:rsidR="00A112E7" w:rsidRDefault="00645075" w:rsidP="00A112E7">
      <w:pPr>
        <w:pStyle w:val="Texte"/>
        <w:numPr>
          <w:ilvl w:val="2"/>
          <w:numId w:val="30"/>
        </w:numPr>
        <w:ind w:left="709"/>
      </w:pPr>
      <w:r>
        <w:t xml:space="preserve">La </w:t>
      </w:r>
      <w:r w:rsidRPr="00645075">
        <w:rPr>
          <w:b/>
          <w:bCs/>
          <w:color w:val="C00000"/>
        </w:rPr>
        <w:t>formule semi-développée</w:t>
      </w:r>
      <w:r w:rsidRPr="00645075">
        <w:rPr>
          <w:color w:val="C00000"/>
        </w:rPr>
        <w:t> </w:t>
      </w:r>
      <w:r>
        <w:t xml:space="preserve">: </w:t>
      </w:r>
      <w:r w:rsidR="00A112E7">
        <w:t>elle renseigne sur l’enchaînement des atomes les uns aux autres par des liaisons. Les liaisons établies avec les atomes d’hydrogène ne sont pas représentées.</w:t>
      </w:r>
    </w:p>
    <w:p w14:paraId="7410334F" w14:textId="77777777" w:rsidR="00A112E7" w:rsidRDefault="00A112E7" w:rsidP="00A112E7">
      <w:pPr>
        <w:pStyle w:val="Texte"/>
      </w:pPr>
      <w:r>
        <w:t xml:space="preserve">On appelle </w:t>
      </w:r>
      <w:r w:rsidRPr="00A112E7">
        <w:rPr>
          <w:b/>
          <w:bCs/>
          <w:color w:val="C00000"/>
        </w:rPr>
        <w:t>squelette carboné</w:t>
      </w:r>
      <w:r w:rsidRPr="00A112E7">
        <w:rPr>
          <w:color w:val="C00000"/>
        </w:rPr>
        <w:t xml:space="preserve"> </w:t>
      </w:r>
      <w:r>
        <w:t xml:space="preserve">l’enchaînement des atomes de carbone d’une molécule. Lorsqu’il ne présente pas de double ou de triple liaison carbone-carbone, et qu’il ne se referme pas sur lui-même pour former un cycle, le squelette carboné est dit </w:t>
      </w:r>
      <w:r w:rsidRPr="00A112E7">
        <w:rPr>
          <w:b/>
          <w:bCs/>
          <w:color w:val="C00000"/>
        </w:rPr>
        <w:t>saturé</w:t>
      </w:r>
      <w:r>
        <w:t>.</w:t>
      </w:r>
    </w:p>
    <w:p w14:paraId="2C8D6146" w14:textId="582DF19A" w:rsidR="006E3058" w:rsidRDefault="006879F9" w:rsidP="00A112E7">
      <w:pPr>
        <w:pStyle w:val="Texte"/>
      </w:pPr>
      <w:r>
        <w:t xml:space="preserve">Une chaîne carbonée est dite </w:t>
      </w:r>
      <w:r w:rsidRPr="006879F9">
        <w:rPr>
          <w:b/>
          <w:bCs/>
          <w:color w:val="C00000"/>
        </w:rPr>
        <w:t>ramifiée</w:t>
      </w:r>
      <w:r w:rsidRPr="006879F9">
        <w:rPr>
          <w:color w:val="C00000"/>
        </w:rPr>
        <w:t xml:space="preserve"> </w:t>
      </w:r>
      <w:r>
        <w:t>si au moins un des atomes de carbone de la chaîne principale est relié à plus de 2 atomes de carbone.</w:t>
      </w:r>
    </w:p>
    <w:p w14:paraId="46D992C5" w14:textId="536A24AC" w:rsidR="00645075" w:rsidRDefault="00645075" w:rsidP="00645075">
      <w:pPr>
        <w:pStyle w:val="Texte"/>
        <w:jc w:val="center"/>
      </w:pPr>
    </w:p>
    <w:p w14:paraId="23E06F54" w14:textId="2D190FBB" w:rsidR="006F71DA" w:rsidRPr="006F71DA" w:rsidRDefault="006F71DA" w:rsidP="006F71DA">
      <w:pPr>
        <w:pStyle w:val="Sansinterligne"/>
        <w:numPr>
          <w:ilvl w:val="0"/>
          <w:numId w:val="3"/>
        </w:numPr>
        <w:ind w:left="284" w:hanging="284"/>
        <w:rPr>
          <w:rFonts w:ascii="Talking to the Moon" w:hAnsi="Talking to the Moon"/>
          <w:color w:val="C00000"/>
          <w:u w:val="single"/>
          <w:lang w:val="fr-CH"/>
        </w:rPr>
      </w:pPr>
      <w:r w:rsidRPr="00CD2CF9">
        <w:rPr>
          <w:rFonts w:ascii="Talking to the Moon" w:hAnsi="Talking to the Moon"/>
          <w:color w:val="C00000"/>
          <w:u w:val="single"/>
          <w:lang w:val="fr-CH"/>
        </w:rPr>
        <w:t>Les groupes caractéristiques</w:t>
      </w:r>
    </w:p>
    <w:p w14:paraId="741BA23C" w14:textId="759A9741" w:rsidR="006F71DA" w:rsidRDefault="009013B1" w:rsidP="006F71DA">
      <w:pPr>
        <w:pStyle w:val="Texte"/>
        <w:rPr>
          <w:rFonts w:asciiTheme="minorHAnsi" w:hAnsiTheme="minorHAnsi"/>
          <w:szCs w:val="24"/>
        </w:rPr>
      </w:pPr>
      <w:r>
        <w:rPr>
          <w:rFonts w:ascii="Talking to the Moon" w:hAnsi="Talking to the Moon"/>
          <w:noProof/>
          <w:color w:val="C00000"/>
          <w:u w:val="single"/>
          <w:lang w:val="fr-CH"/>
        </w:rPr>
        <w:drawing>
          <wp:anchor distT="0" distB="0" distL="114300" distR="114300" simplePos="0" relativeHeight="251676672" behindDoc="0" locked="0" layoutInCell="1" allowOverlap="1" wp14:anchorId="762DB4E2" wp14:editId="1B282319">
            <wp:simplePos x="0" y="0"/>
            <wp:positionH relativeFrom="column">
              <wp:posOffset>4546328</wp:posOffset>
            </wp:positionH>
            <wp:positionV relativeFrom="paragraph">
              <wp:posOffset>259792</wp:posOffset>
            </wp:positionV>
            <wp:extent cx="2145665" cy="2313940"/>
            <wp:effectExtent l="0" t="0" r="63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a:extLst>
                        <a:ext uri="{28A0092B-C50C-407E-A947-70E740481C1C}">
                          <a14:useLocalDpi xmlns:a14="http://schemas.microsoft.com/office/drawing/2010/main" val="0"/>
                        </a:ext>
                      </a:extLst>
                    </a:blip>
                    <a:stretch>
                      <a:fillRect/>
                    </a:stretch>
                  </pic:blipFill>
                  <pic:spPr>
                    <a:xfrm>
                      <a:off x="0" y="0"/>
                      <a:ext cx="2145665" cy="2313940"/>
                    </a:xfrm>
                    <a:prstGeom prst="rect">
                      <a:avLst/>
                    </a:prstGeom>
                  </pic:spPr>
                </pic:pic>
              </a:graphicData>
            </a:graphic>
            <wp14:sizeRelH relativeFrom="page">
              <wp14:pctWidth>0</wp14:pctWidth>
            </wp14:sizeRelH>
            <wp14:sizeRelV relativeFrom="page">
              <wp14:pctHeight>0</wp14:pctHeight>
            </wp14:sizeRelV>
          </wp:anchor>
        </w:drawing>
      </w:r>
      <w:r w:rsidR="00645075">
        <w:rPr>
          <w:rFonts w:asciiTheme="minorHAnsi" w:hAnsiTheme="minorHAnsi"/>
          <w:szCs w:val="24"/>
        </w:rPr>
        <w:t>Dans une molécule, l</w:t>
      </w:r>
      <w:r w:rsidR="00CD2CF9">
        <w:rPr>
          <w:rFonts w:asciiTheme="minorHAnsi" w:hAnsiTheme="minorHAnsi"/>
          <w:szCs w:val="24"/>
        </w:rPr>
        <w:t xml:space="preserve">a présence de certains groupes </w:t>
      </w:r>
      <w:r w:rsidR="00645075">
        <w:rPr>
          <w:rFonts w:asciiTheme="minorHAnsi" w:hAnsiTheme="minorHAnsi"/>
          <w:szCs w:val="24"/>
        </w:rPr>
        <w:t xml:space="preserve">d’atomes, nommés </w:t>
      </w:r>
      <w:r w:rsidR="00645075" w:rsidRPr="00645075">
        <w:rPr>
          <w:rFonts w:asciiTheme="minorHAnsi" w:hAnsiTheme="minorHAnsi"/>
          <w:b/>
          <w:bCs/>
          <w:color w:val="C00000"/>
          <w:szCs w:val="24"/>
        </w:rPr>
        <w:t>groupes caractéristiques</w:t>
      </w:r>
      <w:r w:rsidR="00645075">
        <w:rPr>
          <w:rFonts w:asciiTheme="minorHAnsi" w:hAnsiTheme="minorHAnsi"/>
          <w:szCs w:val="24"/>
        </w:rPr>
        <w:t xml:space="preserve">, </w:t>
      </w:r>
      <w:r w:rsidR="00CD2CF9">
        <w:rPr>
          <w:rFonts w:asciiTheme="minorHAnsi" w:hAnsiTheme="minorHAnsi"/>
          <w:szCs w:val="24"/>
        </w:rPr>
        <w:t>nous permet de classer les molécules dans des familles. Les molécules d’une même famille possèdent des propriétés physiques et chimiques similaires.</w:t>
      </w:r>
    </w:p>
    <w:p w14:paraId="632BC4E4" w14:textId="77777777" w:rsidR="009F4034" w:rsidRDefault="00B37F24" w:rsidP="006F71DA">
      <w:pPr>
        <w:pStyle w:val="Texte"/>
        <w:rPr>
          <w:rFonts w:asciiTheme="minorHAnsi" w:hAnsiTheme="minorHAnsi"/>
          <w:szCs w:val="24"/>
        </w:rPr>
      </w:pPr>
      <w:r>
        <w:rPr>
          <w:rFonts w:asciiTheme="minorHAnsi" w:hAnsiTheme="minorHAnsi"/>
          <w:noProof/>
          <w:szCs w:val="24"/>
        </w:rPr>
        <w:drawing>
          <wp:inline distT="0" distB="0" distL="0" distR="0" wp14:anchorId="75620AEA" wp14:editId="4D49BBAD">
            <wp:extent cx="4370665" cy="1662190"/>
            <wp:effectExtent l="0" t="0" r="0" b="1905"/>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19-12-18 à 14.25.0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9689" cy="1737880"/>
                    </a:xfrm>
                    <a:prstGeom prst="rect">
                      <a:avLst/>
                    </a:prstGeom>
                  </pic:spPr>
                </pic:pic>
              </a:graphicData>
            </a:graphic>
          </wp:inline>
        </w:drawing>
      </w:r>
    </w:p>
    <w:p w14:paraId="212D4AA7" w14:textId="77777777" w:rsidR="006F71DA" w:rsidRDefault="006F71DA" w:rsidP="00CD2CF9">
      <w:pPr>
        <w:pStyle w:val="Texte"/>
        <w:rPr>
          <w:rFonts w:asciiTheme="minorHAnsi" w:hAnsiTheme="minorHAnsi"/>
          <w:szCs w:val="24"/>
        </w:rPr>
      </w:pPr>
    </w:p>
    <w:p w14:paraId="6195AAC1" w14:textId="77777777" w:rsidR="00CD2CF9" w:rsidRDefault="00B37F24" w:rsidP="00CD2CF9">
      <w:pPr>
        <w:pStyle w:val="Sansinterligne"/>
        <w:numPr>
          <w:ilvl w:val="0"/>
          <w:numId w:val="3"/>
        </w:numPr>
        <w:ind w:left="284" w:hanging="284"/>
        <w:rPr>
          <w:rFonts w:ascii="Talking to the Moon" w:hAnsi="Talking to the Moon"/>
          <w:color w:val="C00000"/>
          <w:u w:val="single"/>
          <w:lang w:val="fr-CH"/>
        </w:rPr>
      </w:pPr>
      <w:r>
        <w:rPr>
          <w:rFonts w:ascii="Talking to the Moon" w:hAnsi="Talking to the Moon"/>
          <w:color w:val="C00000"/>
          <w:u w:val="single"/>
          <w:lang w:val="fr-CH"/>
        </w:rPr>
        <w:t>Nommer les molécules</w:t>
      </w:r>
    </w:p>
    <w:p w14:paraId="45C48FE5" w14:textId="77777777" w:rsidR="00CD2CF9" w:rsidRDefault="00CD5720" w:rsidP="00CD2CF9">
      <w:pPr>
        <w:pStyle w:val="Texte"/>
        <w:rPr>
          <w:rFonts w:asciiTheme="minorHAnsi" w:hAnsiTheme="minorHAnsi"/>
          <w:szCs w:val="24"/>
        </w:rPr>
      </w:pPr>
      <w:r>
        <w:rPr>
          <w:rFonts w:asciiTheme="minorHAnsi" w:hAnsiTheme="minorHAnsi"/>
          <w:szCs w:val="24"/>
        </w:rPr>
        <w:t xml:space="preserve">La </w:t>
      </w:r>
      <w:r w:rsidR="00CD2CF9" w:rsidRPr="008E19FC">
        <w:rPr>
          <w:rFonts w:asciiTheme="minorHAnsi" w:hAnsiTheme="minorHAnsi" w:cs="Times"/>
          <w:szCs w:val="24"/>
        </w:rPr>
        <w:t xml:space="preserve">nomenclature systématique </w:t>
      </w:r>
      <w:r w:rsidR="00CD2CF9">
        <w:rPr>
          <w:rFonts w:asciiTheme="minorHAnsi" w:hAnsiTheme="minorHAnsi" w:cs="Times"/>
          <w:szCs w:val="24"/>
        </w:rPr>
        <w:t xml:space="preserve">(IUPAC) </w:t>
      </w:r>
      <w:r w:rsidR="00CD2CF9" w:rsidRPr="008E19FC">
        <w:rPr>
          <w:rFonts w:asciiTheme="minorHAnsi" w:hAnsiTheme="minorHAnsi"/>
          <w:szCs w:val="24"/>
        </w:rPr>
        <w:t>perm</w:t>
      </w:r>
      <w:r w:rsidR="00CD2CF9">
        <w:rPr>
          <w:rFonts w:asciiTheme="minorHAnsi" w:hAnsiTheme="minorHAnsi"/>
          <w:szCs w:val="24"/>
        </w:rPr>
        <w:t xml:space="preserve">et d’associer à une molécule un </w:t>
      </w:r>
      <w:r w:rsidR="00CD2CF9" w:rsidRPr="008E19FC">
        <w:rPr>
          <w:rFonts w:asciiTheme="minorHAnsi" w:hAnsiTheme="minorHAnsi"/>
          <w:szCs w:val="24"/>
        </w:rPr>
        <w:t xml:space="preserve">nom reconnu par tous. Il se compose d’une </w:t>
      </w:r>
      <w:r w:rsidR="00CD2CF9" w:rsidRPr="00CD5720">
        <w:rPr>
          <w:rFonts w:asciiTheme="minorHAnsi" w:hAnsiTheme="minorHAnsi" w:cs="Times"/>
          <w:b/>
          <w:bCs/>
          <w:iCs/>
          <w:color w:val="C00000"/>
          <w:szCs w:val="24"/>
        </w:rPr>
        <w:t>racine</w:t>
      </w:r>
      <w:r w:rsidRPr="00CD5720">
        <w:rPr>
          <w:rFonts w:asciiTheme="minorHAnsi" w:hAnsiTheme="minorHAnsi" w:cs="Times"/>
          <w:i/>
          <w:color w:val="C00000"/>
          <w:szCs w:val="24"/>
        </w:rPr>
        <w:t xml:space="preserve"> </w:t>
      </w:r>
      <w:r>
        <w:rPr>
          <w:rFonts w:asciiTheme="minorHAnsi" w:hAnsiTheme="minorHAnsi" w:cs="Times"/>
          <w:iCs/>
          <w:szCs w:val="24"/>
        </w:rPr>
        <w:t>(ou préfixe)</w:t>
      </w:r>
      <w:r w:rsidR="00CD2CF9" w:rsidRPr="008E19FC">
        <w:rPr>
          <w:rFonts w:asciiTheme="minorHAnsi" w:hAnsiTheme="minorHAnsi"/>
          <w:szCs w:val="24"/>
        </w:rPr>
        <w:t xml:space="preserve">, indiquant le nombre d’atomes de carbone de la chaîne carbonée la plus longue (appelée chaîne principale) et d’une </w:t>
      </w:r>
      <w:r w:rsidR="00CD2CF9" w:rsidRPr="00CD5720">
        <w:rPr>
          <w:rFonts w:asciiTheme="minorHAnsi" w:hAnsiTheme="minorHAnsi" w:cs="Times"/>
          <w:b/>
          <w:bCs/>
          <w:iCs/>
          <w:color w:val="C00000"/>
          <w:szCs w:val="24"/>
        </w:rPr>
        <w:t>terminaison</w:t>
      </w:r>
      <w:r>
        <w:rPr>
          <w:rFonts w:asciiTheme="minorHAnsi" w:hAnsiTheme="minorHAnsi"/>
          <w:szCs w:val="24"/>
        </w:rPr>
        <w:t xml:space="preserve"> (ou suffixe)</w:t>
      </w:r>
      <w:r w:rsidR="00CD2CF9" w:rsidRPr="008E19FC">
        <w:rPr>
          <w:rFonts w:asciiTheme="minorHAnsi" w:hAnsiTheme="minorHAnsi"/>
          <w:szCs w:val="24"/>
        </w:rPr>
        <w:t>.</w:t>
      </w:r>
      <w:r w:rsidR="00CD2CF9" w:rsidRPr="008E19FC">
        <w:rPr>
          <w:rFonts w:ascii="MS Gothic" w:eastAsia="MS Gothic" w:hAnsi="MS Gothic" w:cs="MS Gothic" w:hint="eastAsia"/>
          <w:szCs w:val="24"/>
        </w:rPr>
        <w:t> </w:t>
      </w:r>
    </w:p>
    <w:p w14:paraId="20D11F9B" w14:textId="77777777" w:rsidR="009F4034" w:rsidRDefault="009F4034" w:rsidP="00CD2CF9">
      <w:pPr>
        <w:pStyle w:val="Texte"/>
        <w:rPr>
          <w:rFonts w:asciiTheme="minorHAnsi" w:hAnsiTheme="minorHAnsi"/>
          <w:szCs w:val="24"/>
        </w:rPr>
      </w:pPr>
    </w:p>
    <w:p w14:paraId="11B647DE" w14:textId="77777777" w:rsidR="00CD2CF9" w:rsidRPr="00F810A7" w:rsidRDefault="009F4034" w:rsidP="00CD2CF9">
      <w:pPr>
        <w:pStyle w:val="Texte"/>
        <w:rPr>
          <w:color w:val="000000" w:themeColor="text1"/>
        </w:rPr>
      </w:pPr>
      <w:r>
        <w:rPr>
          <w:rFonts w:asciiTheme="minorHAnsi" w:hAnsiTheme="minorHAnsi"/>
          <w:szCs w:val="24"/>
        </w:rPr>
        <w:lastRenderedPageBreak/>
        <w:t xml:space="preserve">Les </w:t>
      </w:r>
      <w:r w:rsidR="00CD2CF9">
        <w:rPr>
          <w:color w:val="000000" w:themeColor="text1"/>
        </w:rPr>
        <w:t>p</w:t>
      </w:r>
      <w:r w:rsidR="00CD2CF9" w:rsidRPr="00F810A7">
        <w:rPr>
          <w:color w:val="000000" w:themeColor="text1"/>
        </w:rPr>
        <w:t>réfixes utilisés dans la nomenclature de chimie organique :</w:t>
      </w:r>
    </w:p>
    <w:tbl>
      <w:tblPr>
        <w:tblStyle w:val="Grilledutableau"/>
        <w:tblW w:w="10191" w:type="dxa"/>
        <w:tblLayout w:type="fixed"/>
        <w:tblLook w:val="04A0" w:firstRow="1" w:lastRow="0" w:firstColumn="1" w:lastColumn="0" w:noHBand="0" w:noVBand="1"/>
      </w:tblPr>
      <w:tblGrid>
        <w:gridCol w:w="2975"/>
        <w:gridCol w:w="721"/>
        <w:gridCol w:w="722"/>
        <w:gridCol w:w="721"/>
        <w:gridCol w:w="722"/>
        <w:gridCol w:w="722"/>
        <w:gridCol w:w="721"/>
        <w:gridCol w:w="722"/>
        <w:gridCol w:w="721"/>
        <w:gridCol w:w="722"/>
        <w:gridCol w:w="722"/>
      </w:tblGrid>
      <w:tr w:rsidR="00CD2CF9" w:rsidRPr="00F810A7" w14:paraId="2664F2B7" w14:textId="77777777" w:rsidTr="007E7A5A">
        <w:tc>
          <w:tcPr>
            <w:tcW w:w="2975" w:type="dxa"/>
          </w:tcPr>
          <w:p w14:paraId="18EFB8DD" w14:textId="77777777" w:rsidR="00CD2CF9" w:rsidRPr="00F810A7" w:rsidRDefault="00CD2CF9" w:rsidP="007E7A5A">
            <w:pPr>
              <w:pStyle w:val="Texte"/>
              <w:rPr>
                <w:b/>
                <w:color w:val="000000" w:themeColor="text1"/>
              </w:rPr>
            </w:pPr>
            <w:r w:rsidRPr="00F810A7">
              <w:rPr>
                <w:b/>
                <w:color w:val="000000" w:themeColor="text1"/>
              </w:rPr>
              <w:t>Nombre d’atomes de carbone de la chaîne carbonée</w:t>
            </w:r>
          </w:p>
        </w:tc>
        <w:tc>
          <w:tcPr>
            <w:tcW w:w="721" w:type="dxa"/>
            <w:vAlign w:val="center"/>
          </w:tcPr>
          <w:p w14:paraId="3F93A604" w14:textId="77777777" w:rsidR="00CD2CF9" w:rsidRPr="00F810A7" w:rsidRDefault="00CD2CF9" w:rsidP="007E7A5A">
            <w:pPr>
              <w:pStyle w:val="Texte"/>
              <w:jc w:val="center"/>
              <w:rPr>
                <w:color w:val="000000" w:themeColor="text1"/>
              </w:rPr>
            </w:pPr>
            <w:r w:rsidRPr="00F810A7">
              <w:rPr>
                <w:color w:val="000000" w:themeColor="text1"/>
              </w:rPr>
              <w:t>1</w:t>
            </w:r>
          </w:p>
        </w:tc>
        <w:tc>
          <w:tcPr>
            <w:tcW w:w="722" w:type="dxa"/>
            <w:vAlign w:val="center"/>
          </w:tcPr>
          <w:p w14:paraId="1E54B5FB" w14:textId="77777777" w:rsidR="00CD2CF9" w:rsidRPr="00F810A7" w:rsidRDefault="00CD2CF9" w:rsidP="007E7A5A">
            <w:pPr>
              <w:pStyle w:val="Texte"/>
              <w:jc w:val="center"/>
              <w:rPr>
                <w:color w:val="000000" w:themeColor="text1"/>
              </w:rPr>
            </w:pPr>
            <w:r w:rsidRPr="00F810A7">
              <w:rPr>
                <w:color w:val="000000" w:themeColor="text1"/>
              </w:rPr>
              <w:t>2</w:t>
            </w:r>
          </w:p>
        </w:tc>
        <w:tc>
          <w:tcPr>
            <w:tcW w:w="721" w:type="dxa"/>
            <w:vAlign w:val="center"/>
          </w:tcPr>
          <w:p w14:paraId="32D61F73" w14:textId="77777777" w:rsidR="00CD2CF9" w:rsidRPr="00F810A7" w:rsidRDefault="00CD2CF9" w:rsidP="007E7A5A">
            <w:pPr>
              <w:pStyle w:val="Texte"/>
              <w:jc w:val="center"/>
              <w:rPr>
                <w:color w:val="000000" w:themeColor="text1"/>
              </w:rPr>
            </w:pPr>
            <w:r w:rsidRPr="00F810A7">
              <w:rPr>
                <w:color w:val="000000" w:themeColor="text1"/>
              </w:rPr>
              <w:t>3</w:t>
            </w:r>
          </w:p>
        </w:tc>
        <w:tc>
          <w:tcPr>
            <w:tcW w:w="722" w:type="dxa"/>
            <w:vAlign w:val="center"/>
          </w:tcPr>
          <w:p w14:paraId="5B813A45" w14:textId="77777777" w:rsidR="00CD2CF9" w:rsidRPr="00F810A7" w:rsidRDefault="00CD2CF9" w:rsidP="007E7A5A">
            <w:pPr>
              <w:pStyle w:val="Texte"/>
              <w:jc w:val="center"/>
              <w:rPr>
                <w:color w:val="000000" w:themeColor="text1"/>
              </w:rPr>
            </w:pPr>
            <w:r w:rsidRPr="00F810A7">
              <w:rPr>
                <w:color w:val="000000" w:themeColor="text1"/>
              </w:rPr>
              <w:t>4</w:t>
            </w:r>
          </w:p>
        </w:tc>
        <w:tc>
          <w:tcPr>
            <w:tcW w:w="722" w:type="dxa"/>
            <w:vAlign w:val="center"/>
          </w:tcPr>
          <w:p w14:paraId="07A54B73" w14:textId="77777777" w:rsidR="00CD2CF9" w:rsidRPr="00F810A7" w:rsidRDefault="00CD2CF9" w:rsidP="007E7A5A">
            <w:pPr>
              <w:pStyle w:val="Texte"/>
              <w:jc w:val="center"/>
              <w:rPr>
                <w:color w:val="000000" w:themeColor="text1"/>
              </w:rPr>
            </w:pPr>
            <w:r w:rsidRPr="00F810A7">
              <w:rPr>
                <w:color w:val="000000" w:themeColor="text1"/>
              </w:rPr>
              <w:t>5</w:t>
            </w:r>
          </w:p>
        </w:tc>
        <w:tc>
          <w:tcPr>
            <w:tcW w:w="721" w:type="dxa"/>
            <w:vAlign w:val="center"/>
          </w:tcPr>
          <w:p w14:paraId="6B4C4135" w14:textId="77777777" w:rsidR="00CD2CF9" w:rsidRPr="00F810A7" w:rsidRDefault="00CD2CF9" w:rsidP="007E7A5A">
            <w:pPr>
              <w:pStyle w:val="Texte"/>
              <w:jc w:val="center"/>
              <w:rPr>
                <w:color w:val="000000" w:themeColor="text1"/>
              </w:rPr>
            </w:pPr>
            <w:r w:rsidRPr="00F810A7">
              <w:rPr>
                <w:color w:val="000000" w:themeColor="text1"/>
              </w:rPr>
              <w:t>6</w:t>
            </w:r>
          </w:p>
        </w:tc>
        <w:tc>
          <w:tcPr>
            <w:tcW w:w="722" w:type="dxa"/>
            <w:vAlign w:val="center"/>
          </w:tcPr>
          <w:p w14:paraId="676E8490" w14:textId="77777777" w:rsidR="00CD2CF9" w:rsidRPr="00F810A7" w:rsidRDefault="00CD2CF9" w:rsidP="007E7A5A">
            <w:pPr>
              <w:pStyle w:val="Texte"/>
              <w:jc w:val="center"/>
              <w:rPr>
                <w:color w:val="000000" w:themeColor="text1"/>
              </w:rPr>
            </w:pPr>
            <w:r w:rsidRPr="00F810A7">
              <w:rPr>
                <w:color w:val="000000" w:themeColor="text1"/>
              </w:rPr>
              <w:t>7</w:t>
            </w:r>
          </w:p>
        </w:tc>
        <w:tc>
          <w:tcPr>
            <w:tcW w:w="721" w:type="dxa"/>
            <w:vAlign w:val="center"/>
          </w:tcPr>
          <w:p w14:paraId="15E08153" w14:textId="77777777" w:rsidR="00CD2CF9" w:rsidRPr="00F810A7" w:rsidRDefault="00CD2CF9" w:rsidP="007E7A5A">
            <w:pPr>
              <w:pStyle w:val="Texte"/>
              <w:jc w:val="center"/>
              <w:rPr>
                <w:color w:val="000000" w:themeColor="text1"/>
              </w:rPr>
            </w:pPr>
            <w:r w:rsidRPr="00F810A7">
              <w:rPr>
                <w:color w:val="000000" w:themeColor="text1"/>
              </w:rPr>
              <w:t>8</w:t>
            </w:r>
          </w:p>
        </w:tc>
        <w:tc>
          <w:tcPr>
            <w:tcW w:w="722" w:type="dxa"/>
            <w:vAlign w:val="center"/>
          </w:tcPr>
          <w:p w14:paraId="60CE0E0A" w14:textId="77777777" w:rsidR="00CD2CF9" w:rsidRPr="00F810A7" w:rsidRDefault="00CD2CF9" w:rsidP="007E7A5A">
            <w:pPr>
              <w:pStyle w:val="Texte"/>
              <w:jc w:val="center"/>
              <w:rPr>
                <w:color w:val="000000" w:themeColor="text1"/>
              </w:rPr>
            </w:pPr>
            <w:r w:rsidRPr="00F810A7">
              <w:rPr>
                <w:color w:val="000000" w:themeColor="text1"/>
              </w:rPr>
              <w:t>9</w:t>
            </w:r>
          </w:p>
        </w:tc>
        <w:tc>
          <w:tcPr>
            <w:tcW w:w="722" w:type="dxa"/>
            <w:vAlign w:val="center"/>
          </w:tcPr>
          <w:p w14:paraId="5BFD7B02" w14:textId="77777777" w:rsidR="00CD2CF9" w:rsidRPr="00F810A7" w:rsidRDefault="00CD2CF9" w:rsidP="007E7A5A">
            <w:pPr>
              <w:pStyle w:val="Texte"/>
              <w:jc w:val="center"/>
              <w:rPr>
                <w:color w:val="000000" w:themeColor="text1"/>
              </w:rPr>
            </w:pPr>
            <w:r w:rsidRPr="00F810A7">
              <w:rPr>
                <w:color w:val="000000" w:themeColor="text1"/>
              </w:rPr>
              <w:t>10</w:t>
            </w:r>
          </w:p>
        </w:tc>
      </w:tr>
      <w:tr w:rsidR="00CD2CF9" w:rsidRPr="00F810A7" w14:paraId="671C7ECD" w14:textId="77777777" w:rsidTr="007E7A5A">
        <w:tc>
          <w:tcPr>
            <w:tcW w:w="2975" w:type="dxa"/>
          </w:tcPr>
          <w:p w14:paraId="09C01B0B" w14:textId="77777777" w:rsidR="00CD2CF9" w:rsidRPr="00F810A7" w:rsidRDefault="00CD2CF9" w:rsidP="007E7A5A">
            <w:pPr>
              <w:pStyle w:val="Texte"/>
              <w:rPr>
                <w:b/>
                <w:color w:val="000000" w:themeColor="text1"/>
              </w:rPr>
            </w:pPr>
            <w:r w:rsidRPr="00F810A7">
              <w:rPr>
                <w:b/>
                <w:color w:val="000000" w:themeColor="text1"/>
              </w:rPr>
              <w:t>Préfixe associé</w:t>
            </w:r>
          </w:p>
        </w:tc>
        <w:tc>
          <w:tcPr>
            <w:tcW w:w="721" w:type="dxa"/>
            <w:vAlign w:val="center"/>
          </w:tcPr>
          <w:p w14:paraId="29DA3031"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Méth</w:t>
            </w:r>
            <w:proofErr w:type="spellEnd"/>
            <w:r w:rsidRPr="009E0E3B">
              <w:rPr>
                <w:color w:val="000000" w:themeColor="text1"/>
                <w:sz w:val="20"/>
                <w:szCs w:val="21"/>
              </w:rPr>
              <w:t>-</w:t>
            </w:r>
          </w:p>
        </w:tc>
        <w:tc>
          <w:tcPr>
            <w:tcW w:w="722" w:type="dxa"/>
            <w:vAlign w:val="center"/>
          </w:tcPr>
          <w:p w14:paraId="32778E4F"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Eth</w:t>
            </w:r>
            <w:proofErr w:type="spellEnd"/>
            <w:r w:rsidRPr="009E0E3B">
              <w:rPr>
                <w:color w:val="000000" w:themeColor="text1"/>
                <w:sz w:val="20"/>
                <w:szCs w:val="21"/>
              </w:rPr>
              <w:t>-</w:t>
            </w:r>
          </w:p>
        </w:tc>
        <w:tc>
          <w:tcPr>
            <w:tcW w:w="721" w:type="dxa"/>
            <w:vAlign w:val="center"/>
          </w:tcPr>
          <w:p w14:paraId="2F9B439E"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Prop</w:t>
            </w:r>
            <w:proofErr w:type="spellEnd"/>
            <w:r w:rsidRPr="009E0E3B">
              <w:rPr>
                <w:color w:val="000000" w:themeColor="text1"/>
                <w:sz w:val="20"/>
                <w:szCs w:val="21"/>
              </w:rPr>
              <w:t>-</w:t>
            </w:r>
          </w:p>
        </w:tc>
        <w:tc>
          <w:tcPr>
            <w:tcW w:w="722" w:type="dxa"/>
            <w:vAlign w:val="center"/>
          </w:tcPr>
          <w:p w14:paraId="727DD2D8" w14:textId="77777777" w:rsidR="00CD2CF9" w:rsidRPr="009E0E3B" w:rsidRDefault="00CD2CF9" w:rsidP="007E7A5A">
            <w:pPr>
              <w:pStyle w:val="Texte"/>
              <w:jc w:val="center"/>
              <w:rPr>
                <w:color w:val="000000" w:themeColor="text1"/>
                <w:sz w:val="20"/>
                <w:szCs w:val="21"/>
              </w:rPr>
            </w:pPr>
            <w:r w:rsidRPr="009E0E3B">
              <w:rPr>
                <w:color w:val="000000" w:themeColor="text1"/>
                <w:sz w:val="20"/>
                <w:szCs w:val="21"/>
              </w:rPr>
              <w:t>But-</w:t>
            </w:r>
          </w:p>
        </w:tc>
        <w:tc>
          <w:tcPr>
            <w:tcW w:w="722" w:type="dxa"/>
            <w:vAlign w:val="center"/>
          </w:tcPr>
          <w:p w14:paraId="600EAF7D"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Pent</w:t>
            </w:r>
            <w:proofErr w:type="spellEnd"/>
            <w:r w:rsidRPr="009E0E3B">
              <w:rPr>
                <w:color w:val="000000" w:themeColor="text1"/>
                <w:sz w:val="20"/>
                <w:szCs w:val="21"/>
              </w:rPr>
              <w:t>-</w:t>
            </w:r>
          </w:p>
        </w:tc>
        <w:tc>
          <w:tcPr>
            <w:tcW w:w="721" w:type="dxa"/>
            <w:vAlign w:val="center"/>
          </w:tcPr>
          <w:p w14:paraId="2E6F348A"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Hex</w:t>
            </w:r>
            <w:proofErr w:type="spellEnd"/>
            <w:r w:rsidRPr="009E0E3B">
              <w:rPr>
                <w:color w:val="000000" w:themeColor="text1"/>
                <w:sz w:val="20"/>
                <w:szCs w:val="21"/>
              </w:rPr>
              <w:t>-</w:t>
            </w:r>
          </w:p>
        </w:tc>
        <w:tc>
          <w:tcPr>
            <w:tcW w:w="722" w:type="dxa"/>
            <w:vAlign w:val="center"/>
          </w:tcPr>
          <w:p w14:paraId="7B3F5BB6"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Hept</w:t>
            </w:r>
            <w:proofErr w:type="spellEnd"/>
            <w:r w:rsidRPr="009E0E3B">
              <w:rPr>
                <w:color w:val="000000" w:themeColor="text1"/>
                <w:sz w:val="20"/>
                <w:szCs w:val="21"/>
              </w:rPr>
              <w:t>-</w:t>
            </w:r>
          </w:p>
        </w:tc>
        <w:tc>
          <w:tcPr>
            <w:tcW w:w="721" w:type="dxa"/>
            <w:vAlign w:val="center"/>
          </w:tcPr>
          <w:p w14:paraId="48AE3D31"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Oct</w:t>
            </w:r>
            <w:proofErr w:type="spellEnd"/>
            <w:r w:rsidRPr="009E0E3B">
              <w:rPr>
                <w:color w:val="000000" w:themeColor="text1"/>
                <w:sz w:val="20"/>
                <w:szCs w:val="21"/>
              </w:rPr>
              <w:t>-</w:t>
            </w:r>
          </w:p>
        </w:tc>
        <w:tc>
          <w:tcPr>
            <w:tcW w:w="722" w:type="dxa"/>
            <w:vAlign w:val="center"/>
          </w:tcPr>
          <w:p w14:paraId="5F6E662D" w14:textId="77777777" w:rsidR="00CD2CF9" w:rsidRPr="009E0E3B" w:rsidRDefault="00CD2CF9" w:rsidP="007E7A5A">
            <w:pPr>
              <w:pStyle w:val="Texte"/>
              <w:jc w:val="center"/>
              <w:rPr>
                <w:color w:val="000000" w:themeColor="text1"/>
                <w:sz w:val="20"/>
                <w:szCs w:val="21"/>
              </w:rPr>
            </w:pPr>
            <w:r w:rsidRPr="009E0E3B">
              <w:rPr>
                <w:color w:val="000000" w:themeColor="text1"/>
                <w:sz w:val="20"/>
                <w:szCs w:val="21"/>
              </w:rPr>
              <w:t>Non-</w:t>
            </w:r>
          </w:p>
        </w:tc>
        <w:tc>
          <w:tcPr>
            <w:tcW w:w="722" w:type="dxa"/>
            <w:vAlign w:val="center"/>
          </w:tcPr>
          <w:p w14:paraId="2952C356" w14:textId="77777777" w:rsidR="00CD2CF9" w:rsidRPr="009E0E3B" w:rsidRDefault="00CD2CF9" w:rsidP="007E7A5A">
            <w:pPr>
              <w:pStyle w:val="Texte"/>
              <w:jc w:val="center"/>
              <w:rPr>
                <w:color w:val="000000" w:themeColor="text1"/>
                <w:sz w:val="20"/>
                <w:szCs w:val="21"/>
              </w:rPr>
            </w:pPr>
            <w:proofErr w:type="spellStart"/>
            <w:r w:rsidRPr="009E0E3B">
              <w:rPr>
                <w:color w:val="000000" w:themeColor="text1"/>
                <w:sz w:val="20"/>
                <w:szCs w:val="21"/>
              </w:rPr>
              <w:t>Dec</w:t>
            </w:r>
            <w:proofErr w:type="spellEnd"/>
            <w:r w:rsidRPr="009E0E3B">
              <w:rPr>
                <w:color w:val="000000" w:themeColor="text1"/>
                <w:sz w:val="20"/>
                <w:szCs w:val="21"/>
              </w:rPr>
              <w:t>-</w:t>
            </w:r>
          </w:p>
        </w:tc>
      </w:tr>
    </w:tbl>
    <w:p w14:paraId="4B396007" w14:textId="77777777" w:rsidR="00754F35" w:rsidRDefault="00754F35" w:rsidP="00754F35">
      <w:pPr>
        <w:pStyle w:val="Texte"/>
        <w:rPr>
          <w:rFonts w:asciiTheme="minorHAnsi" w:hAnsiTheme="minorHAnsi"/>
          <w:szCs w:val="24"/>
        </w:rPr>
      </w:pPr>
    </w:p>
    <w:p w14:paraId="7325D969" w14:textId="77777777" w:rsidR="00754F35" w:rsidRDefault="006879F9" w:rsidP="006879F9">
      <w:pPr>
        <w:pStyle w:val="Texte"/>
        <w:rPr>
          <w:rFonts w:asciiTheme="minorHAnsi" w:hAnsiTheme="minorHAnsi"/>
          <w:szCs w:val="24"/>
        </w:rPr>
      </w:pPr>
      <w:r w:rsidRPr="006879F9">
        <w:rPr>
          <w:rFonts w:asciiTheme="minorHAnsi" w:hAnsiTheme="minorHAnsi"/>
          <w:szCs w:val="24"/>
        </w:rPr>
        <w:t>Une chaîne est dite </w:t>
      </w:r>
      <w:r w:rsidRPr="006879F9">
        <w:rPr>
          <w:rFonts w:asciiTheme="minorHAnsi" w:hAnsiTheme="minorHAnsi"/>
          <w:b/>
          <w:bCs/>
          <w:color w:val="C00000"/>
          <w:szCs w:val="24"/>
        </w:rPr>
        <w:t>ramifiée</w:t>
      </w:r>
      <w:r w:rsidRPr="006879F9">
        <w:rPr>
          <w:rFonts w:asciiTheme="minorHAnsi" w:hAnsiTheme="minorHAnsi"/>
          <w:color w:val="C00000"/>
          <w:szCs w:val="24"/>
        </w:rPr>
        <w:t> </w:t>
      </w:r>
      <w:r w:rsidRPr="006879F9">
        <w:rPr>
          <w:rFonts w:asciiTheme="minorHAnsi" w:hAnsiTheme="minorHAnsi"/>
          <w:szCs w:val="24"/>
        </w:rPr>
        <w:t>si au moins un des atomes de carbone de la chaîne linéaire est relié à plus de deux atomes de carbone. Les groupes qui forment la ramification sont appelés groupes</w:t>
      </w:r>
      <w:r w:rsidR="00754F35">
        <w:rPr>
          <w:rFonts w:asciiTheme="minorHAnsi" w:hAnsiTheme="minorHAnsi"/>
          <w:szCs w:val="24"/>
        </w:rPr>
        <w:t xml:space="preserve"> </w:t>
      </w:r>
      <w:r w:rsidRPr="006879F9">
        <w:rPr>
          <w:rFonts w:asciiTheme="minorHAnsi" w:hAnsiTheme="minorHAnsi"/>
          <w:szCs w:val="24"/>
        </w:rPr>
        <w:t>alkyles.</w:t>
      </w:r>
    </w:p>
    <w:p w14:paraId="0E128E6E" w14:textId="77777777" w:rsidR="006879F9" w:rsidRDefault="006879F9" w:rsidP="006879F9">
      <w:pPr>
        <w:pStyle w:val="Texte"/>
        <w:rPr>
          <w:rFonts w:asciiTheme="minorHAnsi" w:hAnsiTheme="minorHAnsi"/>
          <w:szCs w:val="24"/>
        </w:rPr>
      </w:pPr>
      <w:r w:rsidRPr="006879F9">
        <w:rPr>
          <w:rFonts w:asciiTheme="minorHAnsi" w:hAnsiTheme="minorHAnsi"/>
          <w:szCs w:val="24"/>
        </w:rPr>
        <w:t>Dans le cas d’un alcane ramifié, il faut repérer la chaîne carbonée principale qui est la chaîne carbonée la plus longue. On numérote ensuite cette chaîne carbonée et on rajoute le nom des ramifications (groupes alkyles). </w:t>
      </w:r>
      <w:r w:rsidRPr="006879F9">
        <w:rPr>
          <w:rFonts w:asciiTheme="minorHAnsi" w:hAnsiTheme="minorHAnsi"/>
          <w:szCs w:val="24"/>
        </w:rPr>
        <w:br/>
        <w:t>On numérote la chaîne carbonée de manière à ce que les groupes caractéristiques puis les ramifications alkyles portent le plus petit numéro. On nomme les groupes alkyles par ordre alphabétique et on les précède de leur numéro de position.</w:t>
      </w:r>
    </w:p>
    <w:p w14:paraId="78EEBA0B" w14:textId="77777777" w:rsidR="006F5363" w:rsidRPr="006879F9" w:rsidRDefault="006F5363" w:rsidP="006879F9">
      <w:pPr>
        <w:pStyle w:val="Texte"/>
        <w:rPr>
          <w:rFonts w:asciiTheme="minorHAnsi" w:hAnsiTheme="minorHAnsi"/>
          <w:i/>
          <w:iCs/>
          <w:color w:val="7F7F7F" w:themeColor="text1" w:themeTint="80"/>
          <w:szCs w:val="24"/>
        </w:rPr>
      </w:pPr>
      <w:r w:rsidRPr="006F5363">
        <w:rPr>
          <w:rFonts w:asciiTheme="minorHAnsi" w:hAnsiTheme="minorHAnsi"/>
          <w:i/>
          <w:iCs/>
          <w:color w:val="7F7F7F" w:themeColor="text1" w:themeTint="80"/>
          <w:szCs w:val="24"/>
        </w:rPr>
        <w:t>Exemple</w:t>
      </w:r>
      <w:r>
        <w:rPr>
          <w:rFonts w:asciiTheme="minorHAnsi" w:hAnsiTheme="minorHAnsi"/>
          <w:i/>
          <w:iCs/>
          <w:color w:val="7F7F7F" w:themeColor="text1" w:themeTint="80"/>
          <w:szCs w:val="24"/>
        </w:rPr>
        <w:t xml:space="preserve"> de nomenclature d’un alcane ramifié</w:t>
      </w:r>
      <w:r w:rsidRPr="006F5363">
        <w:rPr>
          <w:rFonts w:asciiTheme="minorHAnsi" w:hAnsiTheme="minorHAnsi"/>
          <w:i/>
          <w:iCs/>
          <w:color w:val="7F7F7F" w:themeColor="text1" w:themeTint="80"/>
          <w:szCs w:val="24"/>
        </w:rPr>
        <w:t> :</w:t>
      </w:r>
    </w:p>
    <w:p w14:paraId="79643F04" w14:textId="77777777" w:rsidR="00754F35" w:rsidRDefault="00754F35" w:rsidP="006F5363">
      <w:pPr>
        <w:pStyle w:val="Texte"/>
        <w:jc w:val="center"/>
        <w:rPr>
          <w:rFonts w:asciiTheme="minorHAnsi" w:hAnsiTheme="minorHAnsi"/>
          <w:szCs w:val="24"/>
        </w:rPr>
      </w:pPr>
      <w:r>
        <w:rPr>
          <w:rFonts w:asciiTheme="minorHAnsi" w:hAnsiTheme="minorHAnsi"/>
          <w:noProof/>
          <w:szCs w:val="24"/>
        </w:rPr>
        <w:drawing>
          <wp:inline distT="0" distB="0" distL="0" distR="0" wp14:anchorId="20B1C1AD" wp14:editId="5E5FDDEA">
            <wp:extent cx="3875714" cy="1640694"/>
            <wp:effectExtent l="0" t="0" r="0" b="0"/>
            <wp:docPr id="28" name="Image 2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 d’écran 2019-12-18 à 17.13.4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5778" cy="1644954"/>
                    </a:xfrm>
                    <a:prstGeom prst="rect">
                      <a:avLst/>
                    </a:prstGeom>
                  </pic:spPr>
                </pic:pic>
              </a:graphicData>
            </a:graphic>
          </wp:inline>
        </w:drawing>
      </w:r>
    </w:p>
    <w:p w14:paraId="15D26295" w14:textId="77777777" w:rsidR="00754F35" w:rsidRDefault="00754F35" w:rsidP="00754F35">
      <w:pPr>
        <w:pStyle w:val="Texte"/>
        <w:rPr>
          <w:rFonts w:asciiTheme="minorHAnsi" w:hAnsiTheme="minorHAnsi"/>
          <w:szCs w:val="24"/>
        </w:rPr>
      </w:pPr>
      <w:r>
        <w:rPr>
          <w:rFonts w:asciiTheme="minorHAnsi" w:hAnsiTheme="minorHAnsi"/>
          <w:szCs w:val="24"/>
        </w:rPr>
        <w:t>Pour nommer une molécule, on procède en 3 étapes :</w:t>
      </w:r>
    </w:p>
    <w:p w14:paraId="431CB7C9" w14:textId="77777777" w:rsidR="00754F35" w:rsidRDefault="00754F35" w:rsidP="00754F35">
      <w:pPr>
        <w:pStyle w:val="Texte"/>
        <w:numPr>
          <w:ilvl w:val="2"/>
          <w:numId w:val="30"/>
        </w:numPr>
        <w:ind w:left="851"/>
        <w:rPr>
          <w:rFonts w:asciiTheme="minorHAnsi" w:hAnsiTheme="minorHAnsi"/>
          <w:szCs w:val="24"/>
        </w:rPr>
      </w:pPr>
      <w:r>
        <w:rPr>
          <w:rFonts w:asciiTheme="minorHAnsi" w:hAnsiTheme="minorHAnsi"/>
          <w:szCs w:val="24"/>
        </w:rPr>
        <w:t>Recherche de la chaîne carbonée la plus longue</w:t>
      </w:r>
    </w:p>
    <w:p w14:paraId="3FC362B3" w14:textId="77777777" w:rsidR="00754F35" w:rsidRDefault="00754F35" w:rsidP="00754F35">
      <w:pPr>
        <w:pStyle w:val="Texte"/>
        <w:numPr>
          <w:ilvl w:val="2"/>
          <w:numId w:val="30"/>
        </w:numPr>
        <w:ind w:left="851"/>
        <w:rPr>
          <w:rFonts w:asciiTheme="minorHAnsi" w:hAnsiTheme="minorHAnsi"/>
          <w:szCs w:val="24"/>
        </w:rPr>
      </w:pPr>
      <w:r>
        <w:rPr>
          <w:rFonts w:asciiTheme="minorHAnsi" w:hAnsiTheme="minorHAnsi"/>
          <w:szCs w:val="24"/>
        </w:rPr>
        <w:t>Recherche du groupe fonctionnel</w:t>
      </w:r>
    </w:p>
    <w:p w14:paraId="45AE4E36" w14:textId="77777777" w:rsidR="00CD2CF9" w:rsidRDefault="00754F35" w:rsidP="00CD2CF9">
      <w:pPr>
        <w:pStyle w:val="Texte"/>
        <w:numPr>
          <w:ilvl w:val="2"/>
          <w:numId w:val="30"/>
        </w:numPr>
        <w:ind w:left="851"/>
        <w:rPr>
          <w:rFonts w:asciiTheme="minorHAnsi" w:hAnsiTheme="minorHAnsi"/>
          <w:szCs w:val="24"/>
        </w:rPr>
      </w:pPr>
      <w:r>
        <w:rPr>
          <w:rFonts w:asciiTheme="minorHAnsi" w:hAnsiTheme="minorHAnsi"/>
          <w:szCs w:val="24"/>
        </w:rPr>
        <w:t>Recherche de possibles ramifications</w:t>
      </w:r>
    </w:p>
    <w:p w14:paraId="4AFB37A5" w14:textId="77777777" w:rsidR="006F5363" w:rsidRPr="006F5363" w:rsidRDefault="006F5363" w:rsidP="006F5363">
      <w:pPr>
        <w:pStyle w:val="Texte"/>
        <w:jc w:val="center"/>
        <w:rPr>
          <w:rFonts w:asciiTheme="minorHAnsi" w:hAnsiTheme="minorHAnsi"/>
          <w:b/>
          <w:bCs/>
          <w:color w:val="C00000"/>
          <w:sz w:val="28"/>
          <w:szCs w:val="28"/>
        </w:rPr>
      </w:pPr>
      <w:r w:rsidRPr="006F5363">
        <w:rPr>
          <w:rFonts w:asciiTheme="minorHAnsi" w:hAnsiTheme="minorHAnsi"/>
          <w:b/>
          <w:bCs/>
          <w:color w:val="C00000"/>
          <w:sz w:val="28"/>
          <w:szCs w:val="28"/>
        </w:rPr>
        <w:t>Tableau récapitulatif</w:t>
      </w:r>
      <w:r w:rsidR="007D2860">
        <w:rPr>
          <w:rFonts w:asciiTheme="minorHAnsi" w:hAnsiTheme="minorHAnsi"/>
          <w:b/>
          <w:bCs/>
          <w:color w:val="C00000"/>
          <w:sz w:val="28"/>
          <w:szCs w:val="28"/>
        </w:rPr>
        <w:t xml:space="preserve"> des familles à connaître</w:t>
      </w:r>
    </w:p>
    <w:tbl>
      <w:tblPr>
        <w:tblStyle w:val="Grilledutableau"/>
        <w:tblW w:w="0" w:type="auto"/>
        <w:tblLayout w:type="fixed"/>
        <w:tblLook w:val="04A0" w:firstRow="1" w:lastRow="0" w:firstColumn="1" w:lastColumn="0" w:noHBand="0" w:noVBand="1"/>
      </w:tblPr>
      <w:tblGrid>
        <w:gridCol w:w="2565"/>
        <w:gridCol w:w="2029"/>
        <w:gridCol w:w="2744"/>
        <w:gridCol w:w="2835"/>
      </w:tblGrid>
      <w:tr w:rsidR="00742523" w14:paraId="6AB6C2EE" w14:textId="77777777" w:rsidTr="007E7A5A">
        <w:tc>
          <w:tcPr>
            <w:tcW w:w="2565" w:type="dxa"/>
            <w:shd w:val="clear" w:color="auto" w:fill="F4B083" w:themeFill="accent2" w:themeFillTint="99"/>
            <w:vAlign w:val="center"/>
          </w:tcPr>
          <w:p w14:paraId="2292A077" w14:textId="77777777" w:rsidR="00742523" w:rsidRPr="00045EF1" w:rsidRDefault="00742523" w:rsidP="007E7A5A">
            <w:pPr>
              <w:pStyle w:val="Texte"/>
              <w:jc w:val="center"/>
              <w:rPr>
                <w:b/>
              </w:rPr>
            </w:pPr>
            <w:r w:rsidRPr="00045EF1">
              <w:rPr>
                <w:b/>
              </w:rPr>
              <w:t>Famille</w:t>
            </w:r>
          </w:p>
        </w:tc>
        <w:tc>
          <w:tcPr>
            <w:tcW w:w="2029" w:type="dxa"/>
            <w:shd w:val="clear" w:color="auto" w:fill="F4B083" w:themeFill="accent2" w:themeFillTint="99"/>
            <w:vAlign w:val="center"/>
          </w:tcPr>
          <w:p w14:paraId="6E22C1CE" w14:textId="77777777" w:rsidR="00742523" w:rsidRPr="00045EF1" w:rsidRDefault="00742523" w:rsidP="007E7A5A">
            <w:pPr>
              <w:pStyle w:val="Texte"/>
              <w:jc w:val="center"/>
              <w:rPr>
                <w:b/>
              </w:rPr>
            </w:pPr>
            <w:r w:rsidRPr="00045EF1">
              <w:rPr>
                <w:b/>
              </w:rPr>
              <w:t>Groupe caractéristique</w:t>
            </w:r>
          </w:p>
        </w:tc>
        <w:tc>
          <w:tcPr>
            <w:tcW w:w="2744" w:type="dxa"/>
            <w:shd w:val="clear" w:color="auto" w:fill="F4B083" w:themeFill="accent2" w:themeFillTint="99"/>
            <w:vAlign w:val="center"/>
          </w:tcPr>
          <w:p w14:paraId="4671EE1A" w14:textId="77777777" w:rsidR="00742523" w:rsidRPr="00045EF1" w:rsidRDefault="00742523" w:rsidP="007E7A5A">
            <w:pPr>
              <w:pStyle w:val="Texte"/>
              <w:jc w:val="center"/>
              <w:rPr>
                <w:b/>
              </w:rPr>
            </w:pPr>
            <w:r w:rsidRPr="00045EF1">
              <w:rPr>
                <w:b/>
              </w:rPr>
              <w:t>Exemple</w:t>
            </w:r>
          </w:p>
        </w:tc>
        <w:tc>
          <w:tcPr>
            <w:tcW w:w="2835" w:type="dxa"/>
            <w:shd w:val="clear" w:color="auto" w:fill="F4B083" w:themeFill="accent2" w:themeFillTint="99"/>
            <w:vAlign w:val="center"/>
          </w:tcPr>
          <w:p w14:paraId="1BC83570" w14:textId="77777777" w:rsidR="00742523" w:rsidRPr="00045EF1" w:rsidRDefault="00742523" w:rsidP="007E7A5A">
            <w:pPr>
              <w:pStyle w:val="Texte"/>
              <w:jc w:val="center"/>
              <w:rPr>
                <w:b/>
              </w:rPr>
            </w:pPr>
            <w:r w:rsidRPr="00045EF1">
              <w:rPr>
                <w:b/>
              </w:rPr>
              <w:t>Nom IUPAC</w:t>
            </w:r>
          </w:p>
        </w:tc>
      </w:tr>
      <w:tr w:rsidR="00742523" w14:paraId="60E9F3DA" w14:textId="77777777" w:rsidTr="007E7A5A">
        <w:tc>
          <w:tcPr>
            <w:tcW w:w="2565" w:type="dxa"/>
            <w:shd w:val="clear" w:color="auto" w:fill="F7CAAC" w:themeFill="accent2" w:themeFillTint="66"/>
            <w:vAlign w:val="center"/>
          </w:tcPr>
          <w:p w14:paraId="00611BFA" w14:textId="77777777" w:rsidR="00742523" w:rsidRDefault="00742523" w:rsidP="007E7A5A">
            <w:pPr>
              <w:pStyle w:val="Texte"/>
              <w:jc w:val="center"/>
            </w:pPr>
            <w:r>
              <w:t>Alcane</w:t>
            </w:r>
          </w:p>
        </w:tc>
        <w:tc>
          <w:tcPr>
            <w:tcW w:w="2029" w:type="dxa"/>
            <w:vAlign w:val="center"/>
          </w:tcPr>
          <w:p w14:paraId="287AEE6F" w14:textId="77777777" w:rsidR="00742523" w:rsidRDefault="00742523" w:rsidP="007E7A5A">
            <w:pPr>
              <w:pStyle w:val="Texte"/>
              <w:jc w:val="center"/>
            </w:pPr>
            <w:proofErr w:type="gramStart"/>
            <w:r>
              <w:t>aucun</w:t>
            </w:r>
            <w:proofErr w:type="gramEnd"/>
          </w:p>
        </w:tc>
        <w:tc>
          <w:tcPr>
            <w:tcW w:w="2744" w:type="dxa"/>
            <w:vAlign w:val="center"/>
          </w:tcPr>
          <w:p w14:paraId="0F19DD0A" w14:textId="77777777" w:rsidR="00742523" w:rsidRDefault="00742523" w:rsidP="007E7A5A">
            <w:pPr>
              <w:pStyle w:val="Texte"/>
              <w:jc w:val="center"/>
            </w:pPr>
            <w:r>
              <w:rPr>
                <w:noProof/>
              </w:rPr>
              <w:drawing>
                <wp:inline distT="0" distB="0" distL="0" distR="0" wp14:anchorId="1ED15292" wp14:editId="5F59687B">
                  <wp:extent cx="1604010" cy="527050"/>
                  <wp:effectExtent l="0" t="0" r="0"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010" cy="527050"/>
                          </a:xfrm>
                          <a:prstGeom prst="rect">
                            <a:avLst/>
                          </a:prstGeom>
                          <a:noFill/>
                          <a:ln>
                            <a:noFill/>
                          </a:ln>
                        </pic:spPr>
                      </pic:pic>
                    </a:graphicData>
                  </a:graphic>
                </wp:inline>
              </w:drawing>
            </w:r>
          </w:p>
        </w:tc>
        <w:tc>
          <w:tcPr>
            <w:tcW w:w="2835" w:type="dxa"/>
            <w:vAlign w:val="center"/>
          </w:tcPr>
          <w:p w14:paraId="6E4179C9" w14:textId="77777777" w:rsidR="00742523" w:rsidRDefault="00742523" w:rsidP="007E7A5A">
            <w:pPr>
              <w:pStyle w:val="Texte"/>
              <w:jc w:val="center"/>
            </w:pPr>
            <w:r w:rsidRPr="001E76A9">
              <w:rPr>
                <w:color w:val="A8D08D" w:themeColor="accent6" w:themeTint="99"/>
              </w:rPr>
              <w:t>3-éthyl</w:t>
            </w:r>
            <w:r>
              <w:t>-</w:t>
            </w:r>
            <w:r w:rsidRPr="001E76A9">
              <w:rPr>
                <w:color w:val="2F5496" w:themeColor="accent1" w:themeShade="BF"/>
              </w:rPr>
              <w:t>6-méthyl</w:t>
            </w:r>
            <w:r w:rsidRPr="00045EF1">
              <w:rPr>
                <w:color w:val="FF00FF"/>
              </w:rPr>
              <w:t>octane</w:t>
            </w:r>
          </w:p>
        </w:tc>
      </w:tr>
      <w:tr w:rsidR="00742523" w14:paraId="0EB87990" w14:textId="77777777" w:rsidTr="007E7A5A">
        <w:tc>
          <w:tcPr>
            <w:tcW w:w="2565" w:type="dxa"/>
            <w:shd w:val="clear" w:color="auto" w:fill="F7CAAC" w:themeFill="accent2" w:themeFillTint="66"/>
            <w:vAlign w:val="center"/>
          </w:tcPr>
          <w:p w14:paraId="0A3CD854" w14:textId="77777777" w:rsidR="00742523" w:rsidRDefault="00742523" w:rsidP="007E7A5A">
            <w:pPr>
              <w:pStyle w:val="Texte"/>
              <w:jc w:val="center"/>
            </w:pPr>
            <w:r>
              <w:t>Cétone</w:t>
            </w:r>
          </w:p>
        </w:tc>
        <w:tc>
          <w:tcPr>
            <w:tcW w:w="2029" w:type="dxa"/>
            <w:vAlign w:val="center"/>
          </w:tcPr>
          <w:p w14:paraId="5B43B1BB" w14:textId="77777777" w:rsidR="00742523" w:rsidRDefault="00742523" w:rsidP="007E7A5A">
            <w:pPr>
              <w:pStyle w:val="Texte"/>
              <w:jc w:val="center"/>
            </w:pPr>
            <w:r>
              <w:rPr>
                <w:rFonts w:ascii="Helvetica" w:hAnsi="Helvetica" w:cs="Helvetica"/>
                <w:noProof/>
              </w:rPr>
              <w:drawing>
                <wp:inline distT="0" distB="0" distL="0" distR="0" wp14:anchorId="040A0E6E" wp14:editId="10D839FA">
                  <wp:extent cx="641124" cy="641124"/>
                  <wp:effectExtent l="0" t="0" r="0" b="0"/>
                  <wp:docPr id="14" name="Image 14"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147" cy="641147"/>
                          </a:xfrm>
                          <a:prstGeom prst="rect">
                            <a:avLst/>
                          </a:prstGeom>
                          <a:noFill/>
                          <a:ln>
                            <a:noFill/>
                          </a:ln>
                        </pic:spPr>
                      </pic:pic>
                    </a:graphicData>
                  </a:graphic>
                </wp:inline>
              </w:drawing>
            </w:r>
          </w:p>
        </w:tc>
        <w:tc>
          <w:tcPr>
            <w:tcW w:w="2744" w:type="dxa"/>
            <w:vAlign w:val="center"/>
          </w:tcPr>
          <w:p w14:paraId="4F063B02" w14:textId="77777777" w:rsidR="00742523" w:rsidRDefault="00742523" w:rsidP="007E7A5A">
            <w:pPr>
              <w:pStyle w:val="Texte"/>
              <w:jc w:val="center"/>
            </w:pPr>
            <w:r>
              <w:rPr>
                <w:noProof/>
              </w:rPr>
              <w:drawing>
                <wp:inline distT="0" distB="0" distL="0" distR="0" wp14:anchorId="5234DF25" wp14:editId="5161788A">
                  <wp:extent cx="1433647" cy="609555"/>
                  <wp:effectExtent l="0" t="0" r="0" b="635"/>
                  <wp:docPr id="67" name="Image 67"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3647" cy="609555"/>
                          </a:xfrm>
                          <a:prstGeom prst="rect">
                            <a:avLst/>
                          </a:prstGeom>
                          <a:noFill/>
                          <a:ln>
                            <a:noFill/>
                          </a:ln>
                        </pic:spPr>
                      </pic:pic>
                    </a:graphicData>
                  </a:graphic>
                </wp:inline>
              </w:drawing>
            </w:r>
          </w:p>
        </w:tc>
        <w:tc>
          <w:tcPr>
            <w:tcW w:w="2835" w:type="dxa"/>
            <w:vAlign w:val="center"/>
          </w:tcPr>
          <w:p w14:paraId="3D12A108" w14:textId="77777777" w:rsidR="00742523" w:rsidRDefault="00742523" w:rsidP="007E7A5A">
            <w:pPr>
              <w:pStyle w:val="Texte"/>
              <w:jc w:val="center"/>
            </w:pPr>
            <w:r w:rsidRPr="001E76A9">
              <w:rPr>
                <w:color w:val="2F5496" w:themeColor="accent1" w:themeShade="BF"/>
              </w:rPr>
              <w:t>Pentan</w:t>
            </w:r>
            <w:r>
              <w:t>-</w:t>
            </w:r>
            <w:r w:rsidRPr="00EB72DB">
              <w:rPr>
                <w:color w:val="FF00FF"/>
              </w:rPr>
              <w:t>2-one</w:t>
            </w:r>
          </w:p>
        </w:tc>
      </w:tr>
      <w:tr w:rsidR="00742523" w14:paraId="0BE54B1E" w14:textId="77777777" w:rsidTr="007E7A5A">
        <w:tc>
          <w:tcPr>
            <w:tcW w:w="2565" w:type="dxa"/>
            <w:shd w:val="clear" w:color="auto" w:fill="F7CAAC" w:themeFill="accent2" w:themeFillTint="66"/>
            <w:vAlign w:val="center"/>
          </w:tcPr>
          <w:p w14:paraId="561C51FE" w14:textId="77777777" w:rsidR="00742523" w:rsidRDefault="00742523" w:rsidP="007E7A5A">
            <w:pPr>
              <w:pStyle w:val="Texte"/>
              <w:jc w:val="center"/>
            </w:pPr>
            <w:r>
              <w:t>Aldéhyde</w:t>
            </w:r>
          </w:p>
        </w:tc>
        <w:tc>
          <w:tcPr>
            <w:tcW w:w="2029" w:type="dxa"/>
            <w:vAlign w:val="center"/>
          </w:tcPr>
          <w:p w14:paraId="17825E75" w14:textId="77777777" w:rsidR="00742523" w:rsidRDefault="00742523" w:rsidP="007E7A5A">
            <w:pPr>
              <w:pStyle w:val="Texte"/>
              <w:jc w:val="center"/>
            </w:pPr>
            <w:r>
              <w:rPr>
                <w:rFonts w:ascii="Helvetica" w:hAnsi="Helvetica" w:cs="Helvetica"/>
                <w:noProof/>
              </w:rPr>
              <w:drawing>
                <wp:inline distT="0" distB="0" distL="0" distR="0" wp14:anchorId="235A27C4" wp14:editId="54B457AE">
                  <wp:extent cx="538448" cy="538448"/>
                  <wp:effectExtent l="0" t="0" r="0" b="0"/>
                  <wp:docPr id="17" name="Image 17"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582" cy="538582"/>
                          </a:xfrm>
                          <a:prstGeom prst="rect">
                            <a:avLst/>
                          </a:prstGeom>
                          <a:noFill/>
                          <a:ln>
                            <a:noFill/>
                          </a:ln>
                        </pic:spPr>
                      </pic:pic>
                    </a:graphicData>
                  </a:graphic>
                </wp:inline>
              </w:drawing>
            </w:r>
          </w:p>
        </w:tc>
        <w:tc>
          <w:tcPr>
            <w:tcW w:w="2744" w:type="dxa"/>
            <w:vAlign w:val="center"/>
          </w:tcPr>
          <w:p w14:paraId="7F6E7888" w14:textId="77777777" w:rsidR="00742523" w:rsidRDefault="00742523" w:rsidP="007E7A5A">
            <w:pPr>
              <w:pStyle w:val="Texte"/>
              <w:jc w:val="center"/>
            </w:pPr>
            <w:r>
              <w:rPr>
                <w:noProof/>
              </w:rPr>
              <w:drawing>
                <wp:inline distT="0" distB="0" distL="0" distR="0" wp14:anchorId="25948102" wp14:editId="4D25F88D">
                  <wp:extent cx="1205047" cy="559111"/>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047" cy="559111"/>
                          </a:xfrm>
                          <a:prstGeom prst="rect">
                            <a:avLst/>
                          </a:prstGeom>
                          <a:noFill/>
                          <a:ln>
                            <a:noFill/>
                          </a:ln>
                        </pic:spPr>
                      </pic:pic>
                    </a:graphicData>
                  </a:graphic>
                </wp:inline>
              </w:drawing>
            </w:r>
          </w:p>
        </w:tc>
        <w:tc>
          <w:tcPr>
            <w:tcW w:w="2835" w:type="dxa"/>
            <w:vAlign w:val="center"/>
          </w:tcPr>
          <w:p w14:paraId="4C12E4EE" w14:textId="77777777" w:rsidR="00742523" w:rsidRDefault="00742523" w:rsidP="007E7A5A">
            <w:pPr>
              <w:pStyle w:val="Texte"/>
              <w:jc w:val="center"/>
            </w:pPr>
            <w:proofErr w:type="spellStart"/>
            <w:r w:rsidRPr="002B7591">
              <w:rPr>
                <w:color w:val="A8D08D" w:themeColor="accent6" w:themeTint="99"/>
              </w:rPr>
              <w:t>Butan</w:t>
            </w:r>
            <w:r>
              <w:t>al</w:t>
            </w:r>
            <w:proofErr w:type="spellEnd"/>
          </w:p>
        </w:tc>
      </w:tr>
      <w:tr w:rsidR="00742523" w14:paraId="06D5AAA7" w14:textId="77777777" w:rsidTr="007E7A5A">
        <w:tc>
          <w:tcPr>
            <w:tcW w:w="2565" w:type="dxa"/>
            <w:shd w:val="clear" w:color="auto" w:fill="F7CAAC" w:themeFill="accent2" w:themeFillTint="66"/>
            <w:vAlign w:val="center"/>
          </w:tcPr>
          <w:p w14:paraId="767F6A67" w14:textId="77777777" w:rsidR="00742523" w:rsidRDefault="00742523" w:rsidP="007E7A5A">
            <w:pPr>
              <w:pStyle w:val="Texte"/>
              <w:jc w:val="center"/>
            </w:pPr>
            <w:r>
              <w:t>Acide carboxylique</w:t>
            </w:r>
          </w:p>
        </w:tc>
        <w:tc>
          <w:tcPr>
            <w:tcW w:w="2029" w:type="dxa"/>
            <w:vAlign w:val="center"/>
          </w:tcPr>
          <w:p w14:paraId="1121ED94" w14:textId="77777777" w:rsidR="00742523" w:rsidRDefault="00742523" w:rsidP="007E7A5A">
            <w:pPr>
              <w:pStyle w:val="Texte"/>
              <w:jc w:val="center"/>
            </w:pPr>
            <w:r>
              <w:rPr>
                <w:rFonts w:ascii="Helvetica" w:hAnsi="Helvetica" w:cs="Helvetica"/>
                <w:noProof/>
              </w:rPr>
              <w:drawing>
                <wp:inline distT="0" distB="0" distL="0" distR="0" wp14:anchorId="44BD165C" wp14:editId="250F98CC">
                  <wp:extent cx="753487" cy="565116"/>
                  <wp:effectExtent l="0" t="0" r="8890" b="0"/>
                  <wp:docPr id="20" name="Image 20"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3875" cy="565407"/>
                          </a:xfrm>
                          <a:prstGeom prst="rect">
                            <a:avLst/>
                          </a:prstGeom>
                          <a:noFill/>
                          <a:ln>
                            <a:noFill/>
                          </a:ln>
                        </pic:spPr>
                      </pic:pic>
                    </a:graphicData>
                  </a:graphic>
                </wp:inline>
              </w:drawing>
            </w:r>
          </w:p>
        </w:tc>
        <w:tc>
          <w:tcPr>
            <w:tcW w:w="2744" w:type="dxa"/>
            <w:vAlign w:val="center"/>
          </w:tcPr>
          <w:p w14:paraId="5DA3F97E" w14:textId="77777777" w:rsidR="00742523" w:rsidRDefault="00742523" w:rsidP="007E7A5A">
            <w:pPr>
              <w:pStyle w:val="Texte"/>
              <w:jc w:val="center"/>
            </w:pPr>
            <w:r>
              <w:rPr>
                <w:noProof/>
              </w:rPr>
              <w:drawing>
                <wp:inline distT="0" distB="0" distL="0" distR="0" wp14:anchorId="626587A0" wp14:editId="6C10E3D5">
                  <wp:extent cx="1250657" cy="550071"/>
                  <wp:effectExtent l="0" t="0" r="0" b="8890"/>
                  <wp:docPr id="65" name="Image 65"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2027" cy="550674"/>
                          </a:xfrm>
                          <a:prstGeom prst="rect">
                            <a:avLst/>
                          </a:prstGeom>
                          <a:noFill/>
                          <a:ln>
                            <a:noFill/>
                          </a:ln>
                        </pic:spPr>
                      </pic:pic>
                    </a:graphicData>
                  </a:graphic>
                </wp:inline>
              </w:drawing>
            </w:r>
          </w:p>
        </w:tc>
        <w:tc>
          <w:tcPr>
            <w:tcW w:w="2835" w:type="dxa"/>
            <w:vAlign w:val="center"/>
          </w:tcPr>
          <w:p w14:paraId="76A72F7C" w14:textId="77777777" w:rsidR="00742523" w:rsidRDefault="00742523" w:rsidP="007E7A5A">
            <w:pPr>
              <w:pStyle w:val="Texte"/>
              <w:jc w:val="center"/>
            </w:pPr>
            <w:r>
              <w:t xml:space="preserve">Acide </w:t>
            </w:r>
            <w:proofErr w:type="spellStart"/>
            <w:r w:rsidRPr="001E76A9">
              <w:rPr>
                <w:color w:val="2F5496" w:themeColor="accent1" w:themeShade="BF"/>
              </w:rPr>
              <w:t>butan</w:t>
            </w:r>
            <w:r>
              <w:t>oïque</w:t>
            </w:r>
            <w:proofErr w:type="spellEnd"/>
          </w:p>
        </w:tc>
      </w:tr>
      <w:tr w:rsidR="00742523" w14:paraId="47A0F818" w14:textId="77777777" w:rsidTr="007E7A5A">
        <w:tc>
          <w:tcPr>
            <w:tcW w:w="2565" w:type="dxa"/>
            <w:shd w:val="clear" w:color="auto" w:fill="F7CAAC" w:themeFill="accent2" w:themeFillTint="66"/>
            <w:vAlign w:val="center"/>
          </w:tcPr>
          <w:p w14:paraId="4E006CDC" w14:textId="77777777" w:rsidR="00742523" w:rsidRDefault="00742523" w:rsidP="007E7A5A">
            <w:pPr>
              <w:pStyle w:val="Texte"/>
              <w:jc w:val="center"/>
            </w:pPr>
            <w:r>
              <w:t>Alcool</w:t>
            </w:r>
          </w:p>
        </w:tc>
        <w:tc>
          <w:tcPr>
            <w:tcW w:w="2029" w:type="dxa"/>
            <w:vAlign w:val="center"/>
          </w:tcPr>
          <w:p w14:paraId="015D0380" w14:textId="77777777" w:rsidR="00742523" w:rsidRDefault="00742523" w:rsidP="007E7A5A">
            <w:pPr>
              <w:pStyle w:val="Texte"/>
              <w:jc w:val="center"/>
            </w:pPr>
            <w:r>
              <w:rPr>
                <w:noProof/>
              </w:rPr>
              <w:drawing>
                <wp:inline distT="0" distB="0" distL="0" distR="0" wp14:anchorId="5F0152FF" wp14:editId="50D9DAC6">
                  <wp:extent cx="999522" cy="556939"/>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9522" cy="556939"/>
                          </a:xfrm>
                          <a:prstGeom prst="rect">
                            <a:avLst/>
                          </a:prstGeom>
                          <a:noFill/>
                          <a:ln>
                            <a:noFill/>
                          </a:ln>
                        </pic:spPr>
                      </pic:pic>
                    </a:graphicData>
                  </a:graphic>
                </wp:inline>
              </w:drawing>
            </w:r>
          </w:p>
        </w:tc>
        <w:tc>
          <w:tcPr>
            <w:tcW w:w="2744" w:type="dxa"/>
            <w:vAlign w:val="center"/>
          </w:tcPr>
          <w:p w14:paraId="685BF53A" w14:textId="77777777" w:rsidR="00742523" w:rsidRDefault="00742523" w:rsidP="007E7A5A">
            <w:pPr>
              <w:pStyle w:val="Texte"/>
              <w:jc w:val="center"/>
            </w:pPr>
            <w:r>
              <w:rPr>
                <w:noProof/>
              </w:rPr>
              <w:drawing>
                <wp:inline distT="0" distB="0" distL="0" distR="0" wp14:anchorId="50AACB79" wp14:editId="434CD03A">
                  <wp:extent cx="952314" cy="772860"/>
                  <wp:effectExtent l="0" t="0" r="0" b="0"/>
                  <wp:docPr id="59" name="Image 59"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320" cy="773676"/>
                          </a:xfrm>
                          <a:prstGeom prst="rect">
                            <a:avLst/>
                          </a:prstGeom>
                          <a:noFill/>
                          <a:ln>
                            <a:noFill/>
                          </a:ln>
                        </pic:spPr>
                      </pic:pic>
                    </a:graphicData>
                  </a:graphic>
                </wp:inline>
              </w:drawing>
            </w:r>
          </w:p>
        </w:tc>
        <w:tc>
          <w:tcPr>
            <w:tcW w:w="2835" w:type="dxa"/>
            <w:vAlign w:val="center"/>
          </w:tcPr>
          <w:p w14:paraId="2ADBA6F6" w14:textId="77777777" w:rsidR="00742523" w:rsidRPr="00734F00" w:rsidRDefault="00742523" w:rsidP="007E7A5A">
            <w:pPr>
              <w:pStyle w:val="Texte"/>
              <w:jc w:val="center"/>
              <w:rPr>
                <w:b/>
              </w:rPr>
            </w:pPr>
            <w:r w:rsidRPr="002B7591">
              <w:rPr>
                <w:color w:val="A8D08D" w:themeColor="accent6" w:themeTint="99"/>
              </w:rPr>
              <w:t>2-méthyl</w:t>
            </w:r>
            <w:r>
              <w:t>propan-</w:t>
            </w:r>
            <w:r w:rsidRPr="001E76A9">
              <w:rPr>
                <w:color w:val="2F5496" w:themeColor="accent1" w:themeShade="BF"/>
              </w:rPr>
              <w:t>2-ol</w:t>
            </w:r>
          </w:p>
        </w:tc>
      </w:tr>
    </w:tbl>
    <w:p w14:paraId="055A8A90" w14:textId="77777777" w:rsidR="00CD2CF9" w:rsidRDefault="00CD2CF9" w:rsidP="00CD2CF9">
      <w:pPr>
        <w:pStyle w:val="Texte"/>
        <w:rPr>
          <w:rFonts w:asciiTheme="minorHAnsi" w:hAnsiTheme="minorHAnsi"/>
          <w:szCs w:val="24"/>
        </w:rPr>
      </w:pPr>
    </w:p>
    <w:p w14:paraId="7D82619E" w14:textId="77777777" w:rsidR="00286102" w:rsidRPr="00286102" w:rsidRDefault="00286102" w:rsidP="00286102">
      <w:pPr>
        <w:pStyle w:val="Paragraphedeliste"/>
        <w:numPr>
          <w:ilvl w:val="0"/>
          <w:numId w:val="1"/>
        </w:numPr>
        <w:ind w:left="851" w:hanging="491"/>
        <w:rPr>
          <w:rFonts w:ascii="Talking to the Moon" w:hAnsi="Talking to the Moon"/>
          <w:b/>
          <w:bCs/>
          <w:color w:val="FF9300"/>
          <w:sz w:val="28"/>
          <w:szCs w:val="28"/>
          <w:u w:val="single"/>
          <w:lang w:val="fr-CH"/>
        </w:rPr>
      </w:pPr>
      <w:r w:rsidRPr="00286102">
        <w:rPr>
          <w:rFonts w:ascii="Talking to the Moon" w:hAnsi="Talking to the Moon"/>
          <w:b/>
          <w:bCs/>
          <w:color w:val="FF9300"/>
          <w:sz w:val="28"/>
          <w:szCs w:val="28"/>
          <w:u w:val="single"/>
          <w:lang w:val="fr-CH"/>
        </w:rPr>
        <w:lastRenderedPageBreak/>
        <w:t>La spectroscopie infrarouge</w:t>
      </w:r>
    </w:p>
    <w:p w14:paraId="0DE7EA28" w14:textId="77777777" w:rsidR="00286102" w:rsidRPr="00286102" w:rsidRDefault="00286102" w:rsidP="00286102">
      <w:pPr>
        <w:pStyle w:val="Sansinterligne"/>
        <w:numPr>
          <w:ilvl w:val="0"/>
          <w:numId w:val="33"/>
        </w:numPr>
        <w:ind w:left="426"/>
        <w:rPr>
          <w:rFonts w:ascii="Talking to the Moon" w:hAnsi="Talking to the Moon"/>
          <w:color w:val="C00000"/>
          <w:u w:val="single"/>
          <w:lang w:val="fr-CH"/>
        </w:rPr>
      </w:pPr>
      <w:r w:rsidRPr="00286102">
        <w:rPr>
          <w:rFonts w:ascii="Talking to the Moon" w:hAnsi="Talking to the Moon"/>
          <w:color w:val="C00000"/>
          <w:u w:val="single"/>
          <w:lang w:val="fr-CH"/>
        </w:rPr>
        <w:t>Principe</w:t>
      </w:r>
    </w:p>
    <w:p w14:paraId="150EA879" w14:textId="77777777" w:rsidR="00286102" w:rsidRDefault="00286102" w:rsidP="00286102">
      <w:pPr>
        <w:pStyle w:val="Texte"/>
      </w:pPr>
      <w:r>
        <w:rPr>
          <w:noProof/>
        </w:rPr>
        <w:drawing>
          <wp:anchor distT="0" distB="0" distL="114300" distR="114300" simplePos="0" relativeHeight="251666432" behindDoc="0" locked="0" layoutInCell="1" allowOverlap="1" wp14:anchorId="74DD10CB" wp14:editId="5FDA1FC6">
            <wp:simplePos x="0" y="0"/>
            <wp:positionH relativeFrom="column">
              <wp:posOffset>4343400</wp:posOffset>
            </wp:positionH>
            <wp:positionV relativeFrom="paragraph">
              <wp:posOffset>318170</wp:posOffset>
            </wp:positionV>
            <wp:extent cx="2251075" cy="831850"/>
            <wp:effectExtent l="0" t="0" r="0" b="6350"/>
            <wp:wrapSquare wrapText="bothSides"/>
            <wp:docPr id="75" name="Image 75"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1075" cy="831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Les molécules subissent des mouvements de vibration internes. Il existe des vibrations </w:t>
      </w:r>
      <w:r w:rsidRPr="00F920A6">
        <w:rPr>
          <w:i/>
        </w:rPr>
        <w:t>d’élongation</w:t>
      </w:r>
      <w:r>
        <w:rPr>
          <w:color w:val="FB0007"/>
        </w:rPr>
        <w:t xml:space="preserve"> </w:t>
      </w:r>
      <w:r w:rsidRPr="00CC12E7">
        <w:rPr>
          <w:b/>
        </w:rPr>
        <w:t>(a)</w:t>
      </w:r>
      <w:r>
        <w:rPr>
          <w:color w:val="FB0007"/>
        </w:rPr>
        <w:t xml:space="preserve"> </w:t>
      </w:r>
      <w:r>
        <w:t xml:space="preserve">et des vibrations de </w:t>
      </w:r>
      <w:r w:rsidRPr="00F920A6">
        <w:rPr>
          <w:i/>
        </w:rPr>
        <w:t>déformation</w:t>
      </w:r>
      <w:r w:rsidRPr="00CC12E7">
        <w:rPr>
          <w:rFonts w:ascii="MS Gothic" w:eastAsia="MS Gothic" w:hAnsi="MS Gothic" w:cs="MS Gothic" w:hint="eastAsia"/>
          <w:b/>
        </w:rPr>
        <w:t> </w:t>
      </w:r>
      <w:r w:rsidRPr="00CC12E7">
        <w:rPr>
          <w:b/>
        </w:rPr>
        <w:t>(</w:t>
      </w:r>
      <w:proofErr w:type="gramStart"/>
      <w:r w:rsidRPr="00CC12E7">
        <w:rPr>
          <w:b/>
        </w:rPr>
        <w:t>b</w:t>
      </w:r>
      <w:proofErr w:type="gramEnd"/>
      <w:r w:rsidRPr="00CC12E7">
        <w:rPr>
          <w:b/>
        </w:rPr>
        <w:t>)</w:t>
      </w:r>
      <w:r>
        <w:t xml:space="preserve">. Quand une lumière IR traverse un échantillon (solide, liquide ou gazeux), certaines liaisons </w:t>
      </w:r>
      <w:r w:rsidRPr="00F920A6">
        <w:rPr>
          <w:b/>
        </w:rPr>
        <w:t>absorbent</w:t>
      </w:r>
      <w:r>
        <w:rPr>
          <w:color w:val="FB0007"/>
        </w:rPr>
        <w:t xml:space="preserve"> </w:t>
      </w:r>
      <w:r>
        <w:t xml:space="preserve">de l’énergie pour changer de fréquence de vibration, faisant apparaître des </w:t>
      </w:r>
      <w:r w:rsidRPr="007663AE">
        <w:rPr>
          <w:color w:val="C00000"/>
        </w:rPr>
        <w:t xml:space="preserve">bandes caractéristiques </w:t>
      </w:r>
      <w:r>
        <w:t>dans le spectre.</w:t>
      </w:r>
      <w:r w:rsidRPr="00CC12E7">
        <w:t xml:space="preserve"> </w:t>
      </w:r>
    </w:p>
    <w:p w14:paraId="6E61D650" w14:textId="77777777" w:rsidR="00286102" w:rsidRDefault="00286102" w:rsidP="00286102">
      <w:pPr>
        <w:pStyle w:val="Texte"/>
      </w:pPr>
    </w:p>
    <w:p w14:paraId="3A67A948" w14:textId="77777777" w:rsidR="00286102" w:rsidRPr="00286102" w:rsidRDefault="00286102" w:rsidP="00286102">
      <w:pPr>
        <w:pStyle w:val="Sansinterligne"/>
        <w:numPr>
          <w:ilvl w:val="0"/>
          <w:numId w:val="33"/>
        </w:numPr>
        <w:ind w:left="426"/>
        <w:rPr>
          <w:rFonts w:ascii="Talking to the Moon" w:hAnsi="Talking to the Moon"/>
          <w:color w:val="C00000"/>
          <w:u w:val="single"/>
          <w:lang w:val="fr-CH"/>
        </w:rPr>
      </w:pPr>
      <w:r w:rsidRPr="00286102">
        <w:rPr>
          <w:rFonts w:ascii="Talking to the Moon" w:hAnsi="Talking to the Moon"/>
          <w:color w:val="C00000"/>
          <w:u w:val="single"/>
          <w:lang w:val="fr-CH"/>
        </w:rPr>
        <w:t>Le spectre infrarouge d’une molécule</w:t>
      </w:r>
    </w:p>
    <w:p w14:paraId="35D6107D" w14:textId="77777777" w:rsidR="00286102" w:rsidRDefault="00286102" w:rsidP="00286102">
      <w:pPr>
        <w:pStyle w:val="Texte"/>
      </w:pPr>
      <w:r>
        <w:t>En spectroscopie IR, on utilise par convention l’inverse de la longueur d’onde, appelé nombre d’onde :</w:t>
      </w:r>
    </w:p>
    <w:p w14:paraId="70436360" w14:textId="77777777" w:rsidR="00286102" w:rsidRPr="00F920A6" w:rsidRDefault="00286102" w:rsidP="00286102">
      <w:pPr>
        <w:pStyle w:val="Texte"/>
        <w:rPr>
          <w:b/>
        </w:rPr>
      </w:pPr>
      <m:oMathPara>
        <m:oMath>
          <m:r>
            <m:rPr>
              <m:sty m:val="bi"/>
            </m:rPr>
            <w:rPr>
              <w:rFonts w:ascii="Cambria Math" w:hAnsi="Cambria Math"/>
            </w:rPr>
            <m:t>σ=</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λ</m:t>
              </m:r>
            </m:den>
          </m:f>
        </m:oMath>
      </m:oMathPara>
    </w:p>
    <w:p w14:paraId="64483D27" w14:textId="77777777" w:rsidR="00286102" w:rsidRDefault="00286102" w:rsidP="00286102">
      <w:pPr>
        <w:pStyle w:val="Texte"/>
        <w:rPr>
          <w:rFonts w:ascii="Helvetica" w:hAnsi="Helvetica" w:cs="Helvetica"/>
        </w:rPr>
      </w:pPr>
      <w:r>
        <w:t xml:space="preserve">La transmittance T (exprimée en %) d’une solution est le rapport de l’intensité de la radiation transmise et de l’intensité incidente. Un spectre IR représente la </w:t>
      </w:r>
      <w:r w:rsidRPr="00016773">
        <w:rPr>
          <w:color w:val="C00000"/>
        </w:rPr>
        <w:t xml:space="preserve">transmittance T (en %) </w:t>
      </w:r>
      <w:r>
        <w:t xml:space="preserve">en fonction du </w:t>
      </w:r>
      <w:r w:rsidRPr="00016773">
        <w:rPr>
          <w:color w:val="C00000"/>
        </w:rPr>
        <w:t xml:space="preserve">nombre d’onde </w:t>
      </w:r>
      <w:r>
        <w:rPr>
          <w:rFonts w:ascii="Symbol" w:hAnsi="Symbol" w:cs="Symbol"/>
          <w:color w:val="FB0007"/>
        </w:rPr>
        <w:sym w:font="Symbol" w:char="F073"/>
      </w:r>
      <w:r>
        <w:rPr>
          <w:rFonts w:ascii="Symbol" w:hAnsi="Symbol" w:cs="Symbol"/>
          <w:color w:val="FB0007"/>
        </w:rPr>
        <w:t></w:t>
      </w:r>
      <w:r>
        <w:t>(en cm</w:t>
      </w:r>
      <w:r>
        <w:rPr>
          <w:vertAlign w:val="superscript"/>
        </w:rPr>
        <w:t>-1</w:t>
      </w:r>
      <w:r>
        <w:t>).</w:t>
      </w:r>
      <w:r>
        <w:rPr>
          <w:rFonts w:ascii="MS Mincho" w:eastAsia="MS Mincho" w:hAnsi="MS Mincho" w:cs="MS Mincho"/>
        </w:rPr>
        <w:t> </w:t>
      </w:r>
      <w:r>
        <w:t>Un « creux » de transmittance est ainsi équivalent à un « pic » d’absorbance.</w:t>
      </w:r>
      <w:r w:rsidRPr="00B72C1A">
        <w:rPr>
          <w:rFonts w:ascii="Helvetica" w:hAnsi="Helvetica" w:cs="Helvetica"/>
        </w:rPr>
        <w:t xml:space="preserve"> </w:t>
      </w:r>
    </w:p>
    <w:p w14:paraId="425EF4EF" w14:textId="77777777" w:rsidR="00286102" w:rsidRDefault="00286102" w:rsidP="00286102">
      <w:pPr>
        <w:pStyle w:val="Texte"/>
      </w:pPr>
    </w:p>
    <w:p w14:paraId="4FE740A7" w14:textId="77777777" w:rsidR="00286102" w:rsidRDefault="00286102" w:rsidP="00286102">
      <w:pPr>
        <w:pStyle w:val="Texte"/>
      </w:pPr>
      <w:r>
        <w:t>Un spectre IR est constitué de 2 parties :</w:t>
      </w:r>
    </w:p>
    <w:p w14:paraId="75A8199C" w14:textId="77777777" w:rsidR="00286102" w:rsidRDefault="00286102" w:rsidP="007663AE">
      <w:pPr>
        <w:pStyle w:val="Texte"/>
        <w:numPr>
          <w:ilvl w:val="0"/>
          <w:numId w:val="37"/>
        </w:numPr>
      </w:pPr>
      <w:r>
        <w:rPr>
          <w:b/>
        </w:rPr>
        <w:t>4000 &gt;</w:t>
      </w:r>
      <w:r w:rsidRPr="00E3521D">
        <w:rPr>
          <w:b/>
        </w:rPr>
        <w:t xml:space="preserve"> </w:t>
      </w:r>
      <w:r w:rsidRPr="00E3521D">
        <w:rPr>
          <w:b/>
        </w:rPr>
        <w:sym w:font="Symbol" w:char="F073"/>
      </w:r>
      <w:r w:rsidRPr="00E3521D">
        <w:rPr>
          <w:b/>
        </w:rPr>
        <w:t xml:space="preserve"> &gt; 1400 cm</w:t>
      </w:r>
      <w:r w:rsidRPr="00E3521D">
        <w:rPr>
          <w:b/>
          <w:vertAlign w:val="superscript"/>
        </w:rPr>
        <w:t>-1</w:t>
      </w:r>
      <w:r>
        <w:t> : bandes caractéristiques des liaisons O–H ; N–H ; C–H ; C=O et C=N :</w:t>
      </w:r>
    </w:p>
    <w:p w14:paraId="4CEB78CC" w14:textId="77777777" w:rsidR="00286102" w:rsidRDefault="00286102" w:rsidP="007663AE">
      <w:pPr>
        <w:pStyle w:val="Texte"/>
        <w:numPr>
          <w:ilvl w:val="0"/>
          <w:numId w:val="37"/>
        </w:numPr>
      </w:pPr>
      <w:r>
        <w:rPr>
          <w:b/>
          <w:noProof/>
        </w:rPr>
        <w:drawing>
          <wp:anchor distT="0" distB="0" distL="114300" distR="114300" simplePos="0" relativeHeight="251668480" behindDoc="0" locked="0" layoutInCell="1" allowOverlap="1" wp14:anchorId="4E01DBA6" wp14:editId="38545EA6">
            <wp:simplePos x="0" y="0"/>
            <wp:positionH relativeFrom="column">
              <wp:posOffset>1905</wp:posOffset>
            </wp:positionH>
            <wp:positionV relativeFrom="paragraph">
              <wp:posOffset>443937</wp:posOffset>
            </wp:positionV>
            <wp:extent cx="6479540" cy="1584960"/>
            <wp:effectExtent l="0" t="0" r="0" b="0"/>
            <wp:wrapSquare wrapText="bothSides"/>
            <wp:docPr id="78" name="Image 78" descr="Une image contenant capture d’écra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21D">
        <w:rPr>
          <w:b/>
        </w:rPr>
        <w:t xml:space="preserve">1400 &gt; </w:t>
      </w:r>
      <w:r w:rsidRPr="00E3521D">
        <w:rPr>
          <w:b/>
        </w:rPr>
        <w:sym w:font="Symbol" w:char="F073"/>
      </w:r>
      <w:r w:rsidRPr="00E3521D">
        <w:rPr>
          <w:b/>
        </w:rPr>
        <w:t xml:space="preserve"> &gt; 500 cm</w:t>
      </w:r>
      <w:r w:rsidRPr="00E3521D">
        <w:rPr>
          <w:b/>
          <w:vertAlign w:val="superscript"/>
        </w:rPr>
        <w:t>-1</w:t>
      </w:r>
      <w:r w:rsidRPr="00E3521D">
        <w:rPr>
          <w:b/>
        </w:rPr>
        <w:t> </w:t>
      </w:r>
      <w:r>
        <w:t>: partie plus complexe, propre au composé donné, on l’appelle « </w:t>
      </w:r>
      <w:r w:rsidRPr="00ED33FD">
        <w:rPr>
          <w:i/>
        </w:rPr>
        <w:t>empreinte digitale </w:t>
      </w:r>
      <w:r>
        <w:t>»</w:t>
      </w:r>
    </w:p>
    <w:p w14:paraId="0085FF28" w14:textId="77777777" w:rsidR="00286102" w:rsidRDefault="00286102" w:rsidP="00286102">
      <w:pPr>
        <w:pStyle w:val="Texte"/>
        <w:rPr>
          <w:b/>
        </w:rPr>
      </w:pPr>
    </w:p>
    <w:p w14:paraId="2F9A5B3A" w14:textId="77777777" w:rsidR="00286102" w:rsidRDefault="00286102" w:rsidP="00286102">
      <w:pPr>
        <w:pStyle w:val="Texte"/>
      </w:pPr>
      <w:r w:rsidRPr="00B72C1A">
        <w:rPr>
          <w:i/>
        </w:rPr>
        <w:t>Exemple :</w:t>
      </w:r>
      <w:r>
        <w:rPr>
          <w:i/>
        </w:rPr>
        <w:t xml:space="preserve"> </w:t>
      </w:r>
      <w:r>
        <w:t>Spectre infrarouge du pentan-2-ol</w:t>
      </w:r>
    </w:p>
    <w:p w14:paraId="4FAA94AA" w14:textId="77777777" w:rsidR="00286102" w:rsidRPr="00B72C1A" w:rsidRDefault="00286102" w:rsidP="00286102">
      <w:pPr>
        <w:pStyle w:val="Texte"/>
      </w:pPr>
      <w:r>
        <w:rPr>
          <w:rFonts w:ascii="Helvetica" w:hAnsi="Helvetica" w:cs="Helvetica"/>
          <w:noProof/>
        </w:rPr>
        <w:drawing>
          <wp:anchor distT="0" distB="0" distL="114300" distR="114300" simplePos="0" relativeHeight="251667456" behindDoc="0" locked="0" layoutInCell="1" allowOverlap="1" wp14:anchorId="17BFDD00" wp14:editId="368E028C">
            <wp:simplePos x="0" y="0"/>
            <wp:positionH relativeFrom="column">
              <wp:posOffset>-114300</wp:posOffset>
            </wp:positionH>
            <wp:positionV relativeFrom="paragraph">
              <wp:posOffset>50165</wp:posOffset>
            </wp:positionV>
            <wp:extent cx="4569460" cy="2964815"/>
            <wp:effectExtent l="0" t="0" r="2540" b="6985"/>
            <wp:wrapSquare wrapText="bothSides"/>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9460" cy="296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625DF" w14:textId="77777777" w:rsidR="00286102" w:rsidRDefault="00286102" w:rsidP="00286102">
      <w:pPr>
        <w:pStyle w:val="Texte"/>
      </w:pPr>
      <w:r>
        <w:t xml:space="preserve"> </w:t>
      </w:r>
    </w:p>
    <w:p w14:paraId="12B7B195" w14:textId="77777777" w:rsidR="00286102" w:rsidRDefault="00286102" w:rsidP="00286102">
      <w:pPr>
        <w:pStyle w:val="Texte"/>
      </w:pPr>
    </w:p>
    <w:p w14:paraId="2C24653E" w14:textId="77777777" w:rsidR="00286102" w:rsidRDefault="00286102" w:rsidP="00286102">
      <w:pPr>
        <w:pStyle w:val="Texte"/>
      </w:pPr>
    </w:p>
    <w:p w14:paraId="0B4CB346" w14:textId="77777777" w:rsidR="00286102" w:rsidRDefault="00286102" w:rsidP="00286102">
      <w:pPr>
        <w:pStyle w:val="Texte"/>
      </w:pPr>
      <w:r>
        <w:rPr>
          <w:noProof/>
        </w:rPr>
        <mc:AlternateContent>
          <mc:Choice Requires="wps">
            <w:drawing>
              <wp:anchor distT="0" distB="0" distL="114300" distR="114300" simplePos="0" relativeHeight="251669504" behindDoc="0" locked="0" layoutInCell="1" allowOverlap="1" wp14:anchorId="01047B85" wp14:editId="24035BCF">
                <wp:simplePos x="0" y="0"/>
                <wp:positionH relativeFrom="column">
                  <wp:posOffset>989307</wp:posOffset>
                </wp:positionH>
                <wp:positionV relativeFrom="paragraph">
                  <wp:posOffset>108707</wp:posOffset>
                </wp:positionV>
                <wp:extent cx="3543300" cy="1143000"/>
                <wp:effectExtent l="50800" t="25400" r="63500" b="127000"/>
                <wp:wrapNone/>
                <wp:docPr id="4" name="Connecteur droit avec flèche 4"/>
                <wp:cNvGraphicFramePr/>
                <a:graphic xmlns:a="http://schemas.openxmlformats.org/drawingml/2006/main">
                  <a:graphicData uri="http://schemas.microsoft.com/office/word/2010/wordprocessingShape">
                    <wps:wsp>
                      <wps:cNvCnPr/>
                      <wps:spPr>
                        <a:xfrm flipH="1">
                          <a:off x="0" y="0"/>
                          <a:ext cx="3543300" cy="114300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DA4A724" id="_x0000_t32" coordsize="21600,21600" o:spt="32" o:oned="t" path="m,l21600,21600e" filled="f">
                <v:path arrowok="t" fillok="f" o:connecttype="none"/>
                <o:lock v:ext="edit" shapetype="t"/>
              </v:shapetype>
              <v:shape id="Connecteur droit avec flèche 4" o:spid="_x0000_s1026" type="#_x0000_t32" style="position:absolute;margin-left:77.9pt;margin-top:8.55pt;width:279pt;height:90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" strokecolor="#4472c4 [3204]" strokeweight="1pt">
                <v:stroke endarrow="open" joinstyle="miter"/>
              </v:shape>
            </w:pict>
          </mc:Fallback>
        </mc:AlternateContent>
      </w:r>
      <w:r>
        <w:t>3400 cm</w:t>
      </w:r>
      <w:r>
        <w:rPr>
          <w:vertAlign w:val="superscript"/>
        </w:rPr>
        <w:t>-1</w:t>
      </w:r>
      <w:r>
        <w:t> large : O–</w:t>
      </w:r>
      <w:proofErr w:type="gramStart"/>
      <w:r>
        <w:t>H  lié</w:t>
      </w:r>
      <w:proofErr w:type="gramEnd"/>
    </w:p>
    <w:p w14:paraId="18863D4E" w14:textId="77777777" w:rsidR="00286102" w:rsidRDefault="00286102" w:rsidP="00286102">
      <w:pPr>
        <w:pStyle w:val="Texte"/>
      </w:pPr>
    </w:p>
    <w:p w14:paraId="70EA87A4" w14:textId="77777777" w:rsidR="00286102" w:rsidRDefault="00286102" w:rsidP="00286102">
      <w:pPr>
        <w:pStyle w:val="Texte"/>
      </w:pPr>
      <w:r>
        <w:rPr>
          <w:noProof/>
        </w:rPr>
        <mc:AlternateContent>
          <mc:Choice Requires="wps">
            <w:drawing>
              <wp:anchor distT="0" distB="0" distL="114300" distR="114300" simplePos="0" relativeHeight="251670528" behindDoc="0" locked="0" layoutInCell="1" allowOverlap="1" wp14:anchorId="2FE5DA69" wp14:editId="1FF8B4B1">
                <wp:simplePos x="0" y="0"/>
                <wp:positionH relativeFrom="column">
                  <wp:posOffset>1442166</wp:posOffset>
                </wp:positionH>
                <wp:positionV relativeFrom="paragraph">
                  <wp:posOffset>134061</wp:posOffset>
                </wp:positionV>
                <wp:extent cx="3086100" cy="685800"/>
                <wp:effectExtent l="76200" t="25400" r="63500" b="152400"/>
                <wp:wrapNone/>
                <wp:docPr id="26" name="Connecteur droit avec flèche 26"/>
                <wp:cNvGraphicFramePr/>
                <a:graphic xmlns:a="http://schemas.openxmlformats.org/drawingml/2006/main">
                  <a:graphicData uri="http://schemas.microsoft.com/office/word/2010/wordprocessingShape">
                    <wps:wsp>
                      <wps:cNvCnPr/>
                      <wps:spPr>
                        <a:xfrm flipH="1">
                          <a:off x="0" y="0"/>
                          <a:ext cx="3086100" cy="685800"/>
                        </a:xfrm>
                        <a:prstGeom prst="straightConnector1">
                          <a:avLst/>
                        </a:prstGeom>
                        <a:ln w="1270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29080" id="Connecteur droit avec flèche 26" o:spid="_x0000_s1026" type="#_x0000_t32" style="position:absolute;margin-left:113.55pt;margin-top:10.55pt;width:243pt;height: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" strokecolor="#4472c4 [3204]" strokeweight="1pt">
                <v:stroke endarrow="open" joinstyle="miter"/>
              </v:shape>
            </w:pict>
          </mc:Fallback>
        </mc:AlternateContent>
      </w:r>
      <w:r>
        <w:t>2900 cm</w:t>
      </w:r>
      <w:r>
        <w:rPr>
          <w:vertAlign w:val="superscript"/>
        </w:rPr>
        <w:t>-1</w:t>
      </w:r>
      <w:r>
        <w:t xml:space="preserve"> fin : C–H d’un alcane  </w:t>
      </w:r>
    </w:p>
    <w:p w14:paraId="70628228" w14:textId="77777777" w:rsidR="00286102" w:rsidRDefault="00286102" w:rsidP="00286102">
      <w:pPr>
        <w:pStyle w:val="Texte"/>
      </w:pPr>
    </w:p>
    <w:p w14:paraId="0E2821CF" w14:textId="77777777" w:rsidR="00286102" w:rsidRDefault="00286102" w:rsidP="00286102">
      <w:pPr>
        <w:pStyle w:val="Texte"/>
      </w:pPr>
      <w:r>
        <w:t>On retrouve bien les deux types de liaisons présentes dans un alcool.</w:t>
      </w:r>
    </w:p>
    <w:p w14:paraId="34A5BD9E" w14:textId="77777777" w:rsidR="00286102" w:rsidRDefault="00286102" w:rsidP="00286102">
      <w:pPr>
        <w:pStyle w:val="Texte"/>
      </w:pPr>
    </w:p>
    <w:p w14:paraId="556831CF" w14:textId="77777777" w:rsidR="007663AE" w:rsidRDefault="007663AE" w:rsidP="00286102">
      <w:pPr>
        <w:pStyle w:val="Texte"/>
      </w:pPr>
    </w:p>
    <w:p w14:paraId="194BC31E" w14:textId="77777777" w:rsidR="007663AE" w:rsidRDefault="007663AE" w:rsidP="00286102">
      <w:pPr>
        <w:pStyle w:val="Texte"/>
      </w:pPr>
    </w:p>
    <w:p w14:paraId="0A89257A" w14:textId="77777777" w:rsidR="007663AE" w:rsidRDefault="007663AE" w:rsidP="00286102">
      <w:pPr>
        <w:pStyle w:val="Texte"/>
      </w:pPr>
    </w:p>
    <w:p w14:paraId="4A6F690D" w14:textId="77777777" w:rsidR="00286102" w:rsidRPr="007663AE" w:rsidRDefault="00286102" w:rsidP="007663AE">
      <w:pPr>
        <w:pStyle w:val="Sansinterligne"/>
        <w:numPr>
          <w:ilvl w:val="0"/>
          <w:numId w:val="33"/>
        </w:numPr>
        <w:ind w:left="426"/>
        <w:rPr>
          <w:rFonts w:ascii="Talking to the Moon" w:hAnsi="Talking to the Moon"/>
          <w:color w:val="C00000"/>
          <w:u w:val="single"/>
          <w:lang w:val="fr-CH"/>
        </w:rPr>
      </w:pPr>
      <w:r w:rsidRPr="007663AE">
        <w:rPr>
          <w:rFonts w:ascii="Talking to the Moon" w:hAnsi="Talking to the Moon"/>
          <w:color w:val="C00000"/>
          <w:u w:val="single"/>
          <w:lang w:val="fr-CH"/>
        </w:rPr>
        <w:lastRenderedPageBreak/>
        <w:t>Déterminer des groupes caractéristiques</w:t>
      </w:r>
    </w:p>
    <w:p w14:paraId="2F1DE640" w14:textId="77777777" w:rsidR="00286102" w:rsidRDefault="00286102" w:rsidP="00286102">
      <w:pPr>
        <w:pStyle w:val="Texte"/>
      </w:pPr>
      <w:r>
        <w:t>Pour analyser un spectre IR, il faut dans l’ordre :</w:t>
      </w:r>
    </w:p>
    <w:p w14:paraId="2916E684" w14:textId="77777777" w:rsidR="00286102" w:rsidRDefault="00286102" w:rsidP="007663AE">
      <w:pPr>
        <w:pStyle w:val="Texte"/>
        <w:numPr>
          <w:ilvl w:val="0"/>
          <w:numId w:val="34"/>
        </w:numPr>
      </w:pPr>
      <w:proofErr w:type="gramStart"/>
      <w:r>
        <w:t>repérer</w:t>
      </w:r>
      <w:proofErr w:type="gramEnd"/>
      <w:r>
        <w:t xml:space="preserve"> les liaisons chimiques grâce à leurs nombres d’onde ; </w:t>
      </w:r>
    </w:p>
    <w:p w14:paraId="6E961172" w14:textId="77777777" w:rsidR="00286102" w:rsidRDefault="00286102" w:rsidP="007663AE">
      <w:pPr>
        <w:pStyle w:val="Texte"/>
        <w:numPr>
          <w:ilvl w:val="0"/>
          <w:numId w:val="34"/>
        </w:numPr>
      </w:pPr>
      <w:proofErr w:type="gramStart"/>
      <w:r>
        <w:t>rechercher</w:t>
      </w:r>
      <w:proofErr w:type="gramEnd"/>
      <w:r>
        <w:t xml:space="preserve"> les groupes caractéristiques possédant ces liaisons ; en effet certaines liaisons appartiennent à plusieurs groupes ; </w:t>
      </w:r>
    </w:p>
    <w:p w14:paraId="0E2824CC" w14:textId="77777777" w:rsidR="00286102" w:rsidRDefault="00286102" w:rsidP="007663AE">
      <w:pPr>
        <w:pStyle w:val="Texte"/>
        <w:numPr>
          <w:ilvl w:val="0"/>
          <w:numId w:val="34"/>
        </w:numPr>
      </w:pPr>
      <w:proofErr w:type="gramStart"/>
      <w:r>
        <w:t>vérifier</w:t>
      </w:r>
      <w:proofErr w:type="gramEnd"/>
      <w:r>
        <w:t xml:space="preserve"> que toutes les bandes caractéristiques des groupes retenus sont présentes dans le spectre ; </w:t>
      </w:r>
    </w:p>
    <w:p w14:paraId="35186C9E" w14:textId="77777777" w:rsidR="00286102" w:rsidRDefault="00286102" w:rsidP="007663AE">
      <w:pPr>
        <w:pStyle w:val="Texte"/>
        <w:numPr>
          <w:ilvl w:val="0"/>
          <w:numId w:val="34"/>
        </w:numPr>
      </w:pPr>
      <w:proofErr w:type="gramStart"/>
      <w:r>
        <w:t>utiliser</w:t>
      </w:r>
      <w:proofErr w:type="gramEnd"/>
      <w:r>
        <w:t xml:space="preserve"> éventuellement les valeurs précises des nombres d’onde pour départager 2 groupes. </w:t>
      </w:r>
    </w:p>
    <w:p w14:paraId="050BC052" w14:textId="77777777" w:rsidR="00286102" w:rsidRDefault="00286102" w:rsidP="007663AE">
      <w:pPr>
        <w:pStyle w:val="Texte"/>
        <w:numPr>
          <w:ilvl w:val="0"/>
          <w:numId w:val="34"/>
        </w:numPr>
      </w:pPr>
      <w:r>
        <w:t>Si plusieurs conclusions sont possibles, il faut croiser les informations issues d’autres spectroscopie</w:t>
      </w:r>
      <w:r>
        <w:rPr>
          <w:rFonts w:ascii="MS Gothic" w:eastAsia="MS Gothic" w:hAnsi="MS Gothic" w:cs="MS Gothic" w:hint="eastAsia"/>
        </w:rPr>
        <w:t> </w:t>
      </w:r>
    </w:p>
    <w:p w14:paraId="2EDDB1E1" w14:textId="77777777" w:rsidR="00286102" w:rsidRDefault="00286102" w:rsidP="00286102">
      <w:pPr>
        <w:pStyle w:val="Texte"/>
      </w:pPr>
    </w:p>
    <w:p w14:paraId="09FDBF09" w14:textId="77777777" w:rsidR="00286102" w:rsidRPr="00286102" w:rsidRDefault="00286102" w:rsidP="00286102">
      <w:pPr>
        <w:pStyle w:val="Sansinterligne"/>
        <w:numPr>
          <w:ilvl w:val="0"/>
          <w:numId w:val="33"/>
        </w:numPr>
        <w:ind w:left="426"/>
        <w:rPr>
          <w:rFonts w:ascii="Talking to the Moon" w:hAnsi="Talking to the Moon"/>
          <w:color w:val="C00000"/>
          <w:u w:val="single"/>
          <w:lang w:val="fr-CH"/>
        </w:rPr>
      </w:pPr>
      <w:r w:rsidRPr="00286102">
        <w:rPr>
          <w:rFonts w:ascii="Talking to the Moon" w:hAnsi="Talking to the Moon"/>
          <w:color w:val="C00000"/>
          <w:u w:val="single"/>
          <w:lang w:val="fr-CH"/>
        </w:rPr>
        <w:t>Cas de la liaison O–H (liaisons hydrogènes)</w:t>
      </w:r>
    </w:p>
    <w:p w14:paraId="66967BE2" w14:textId="77777777" w:rsidR="00286102" w:rsidRDefault="00286102" w:rsidP="00286102">
      <w:pPr>
        <w:pStyle w:val="Texte"/>
      </w:pPr>
      <w:r>
        <w:t>Un spectre IR permet de détecter des liaisons hydrogène impliquant des alcools.</w:t>
      </w:r>
      <w:r>
        <w:rPr>
          <w:rFonts w:ascii="MS Gothic" w:eastAsia="MS Gothic" w:hAnsi="MS Gothic" w:cs="MS Gothic" w:hint="eastAsia"/>
        </w:rPr>
        <w:t> </w:t>
      </w:r>
      <w:r>
        <w:t>En leur présence, l’absorption des liaisons O–H donne une bande large entre 3 200 et 3 400 cm</w:t>
      </w:r>
      <w:r>
        <w:rPr>
          <w:vertAlign w:val="superscript"/>
        </w:rPr>
        <w:t>-1</w:t>
      </w:r>
      <w:r>
        <w:rPr>
          <w:position w:val="16"/>
          <w:sz w:val="22"/>
        </w:rPr>
        <w:t xml:space="preserve"> </w:t>
      </w:r>
      <w:r>
        <w:t>au lieu d’une bande étroite entre 3 580 et 3 670 cm</w:t>
      </w:r>
      <w:r>
        <w:rPr>
          <w:vertAlign w:val="superscript"/>
        </w:rPr>
        <w:t>-1</w:t>
      </w:r>
      <w:r>
        <w:t>. La bande large correspond à la liaison O–H (appelée OH lié ou associé) alors que la bande étroite correspond à la liaison notée OH libre.</w:t>
      </w:r>
      <w:r>
        <w:rPr>
          <w:rFonts w:ascii="MS Gothic" w:eastAsia="MS Gothic" w:hAnsi="MS Gothic" w:cs="MS Gothic" w:hint="eastAsia"/>
        </w:rPr>
        <w:t> </w:t>
      </w:r>
      <w:r>
        <w:t xml:space="preserve">La bande large est d’autant plus intense que le nombre de liaisons hydrogène est important. </w:t>
      </w:r>
    </w:p>
    <w:p w14:paraId="361B6F1C" w14:textId="77777777" w:rsidR="00286102" w:rsidRDefault="00286102" w:rsidP="00286102">
      <w:pPr>
        <w:pStyle w:val="Texte"/>
      </w:pPr>
    </w:p>
    <w:p w14:paraId="55824F20" w14:textId="77777777" w:rsidR="00286102" w:rsidRPr="004F58FA" w:rsidRDefault="00286102" w:rsidP="00286102">
      <w:pPr>
        <w:pStyle w:val="Texte"/>
        <w:pBdr>
          <w:top w:val="single" w:sz="4" w:space="1" w:color="auto"/>
          <w:left w:val="single" w:sz="4" w:space="4" w:color="auto"/>
          <w:bottom w:val="single" w:sz="4" w:space="1" w:color="auto"/>
          <w:right w:val="single" w:sz="4" w:space="4" w:color="auto"/>
        </w:pBdr>
        <w:jc w:val="center"/>
        <w:rPr>
          <w:b/>
          <w:sz w:val="28"/>
        </w:rPr>
      </w:pPr>
      <w:r w:rsidRPr="004F58FA">
        <w:rPr>
          <w:b/>
          <w:sz w:val="28"/>
        </w:rPr>
        <w:t>Tables de spectroscopie IR</w:t>
      </w:r>
    </w:p>
    <w:p w14:paraId="0322632F" w14:textId="77777777" w:rsidR="00286102" w:rsidRPr="00E83671" w:rsidRDefault="00286102" w:rsidP="00286102">
      <w:pPr>
        <w:pStyle w:val="Texte"/>
        <w:pBdr>
          <w:top w:val="single" w:sz="4" w:space="1" w:color="auto"/>
          <w:left w:val="single" w:sz="4" w:space="4" w:color="auto"/>
          <w:bottom w:val="single" w:sz="4" w:space="1" w:color="auto"/>
          <w:right w:val="single" w:sz="4" w:space="4" w:color="auto"/>
        </w:pBdr>
        <w:jc w:val="center"/>
        <w:rPr>
          <w:b/>
        </w:rPr>
      </w:pPr>
      <w:r w:rsidRPr="00445141">
        <w:rPr>
          <w:b/>
          <w:noProof/>
        </w:rPr>
        <w:drawing>
          <wp:inline distT="0" distB="0" distL="0" distR="0" wp14:anchorId="2338B186" wp14:editId="50FF1AE3">
            <wp:extent cx="6479540" cy="2893695"/>
            <wp:effectExtent l="0" t="0" r="0" b="1905"/>
            <wp:docPr id="2"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2893695"/>
                    </a:xfrm>
                    <a:prstGeom prst="rect">
                      <a:avLst/>
                    </a:prstGeom>
                    <a:noFill/>
                    <a:ln>
                      <a:noFill/>
                    </a:ln>
                  </pic:spPr>
                </pic:pic>
              </a:graphicData>
            </a:graphic>
          </wp:inline>
        </w:drawing>
      </w:r>
    </w:p>
    <w:p w14:paraId="5943AC68" w14:textId="77777777" w:rsidR="007B75C3" w:rsidRPr="00B86F15" w:rsidRDefault="007B75C3" w:rsidP="00DE6AE7">
      <w:pPr>
        <w:rPr>
          <w:color w:val="FF9300"/>
        </w:rPr>
      </w:pPr>
    </w:p>
    <w:p w14:paraId="143A03AD" w14:textId="77777777" w:rsidR="004A2B1D" w:rsidRDefault="004A2B1D" w:rsidP="004A2B1D">
      <w:pPr>
        <w:jc w:val="right"/>
        <w:rPr>
          <w:color w:val="FF9300"/>
          <w:lang w:val="fr-CH"/>
        </w:rPr>
      </w:pPr>
      <w:r>
        <w:rPr>
          <w:color w:val="FF9300"/>
          <w:lang w:val="fr-CH"/>
        </w:rPr>
        <w:t xml:space="preserve">Ex : </w:t>
      </w:r>
      <w:r w:rsidR="004E6A50">
        <w:rPr>
          <w:color w:val="FF9300"/>
          <w:lang w:val="fr-CH"/>
        </w:rPr>
        <w:t>7</w:t>
      </w:r>
      <w:r w:rsidR="00200C57">
        <w:rPr>
          <w:color w:val="FF9300"/>
          <w:lang w:val="fr-CH"/>
        </w:rPr>
        <w:t>, 1</w:t>
      </w:r>
      <w:r w:rsidR="004E6A50">
        <w:rPr>
          <w:color w:val="FF9300"/>
          <w:lang w:val="fr-CH"/>
        </w:rPr>
        <w:t>0</w:t>
      </w:r>
      <w:r w:rsidR="00200C57">
        <w:rPr>
          <w:color w:val="FF9300"/>
          <w:lang w:val="fr-CH"/>
        </w:rPr>
        <w:t>, 1</w:t>
      </w:r>
      <w:r w:rsidR="004E6A50">
        <w:rPr>
          <w:color w:val="FF9300"/>
          <w:lang w:val="fr-CH"/>
        </w:rPr>
        <w:t>2</w:t>
      </w:r>
      <w:r w:rsidR="00200C57">
        <w:rPr>
          <w:color w:val="FF9300"/>
          <w:lang w:val="fr-CH"/>
        </w:rPr>
        <w:t>, 2</w:t>
      </w:r>
      <w:r w:rsidR="004E6A50">
        <w:rPr>
          <w:color w:val="FF9300"/>
          <w:lang w:val="fr-CH"/>
        </w:rPr>
        <w:t>1</w:t>
      </w:r>
      <w:r w:rsidR="00200C57">
        <w:rPr>
          <w:color w:val="FF9300"/>
          <w:lang w:val="fr-CH"/>
        </w:rPr>
        <w:t>, 2</w:t>
      </w:r>
      <w:r w:rsidR="004E6A50">
        <w:rPr>
          <w:color w:val="FF9300"/>
          <w:lang w:val="fr-CH"/>
        </w:rPr>
        <w:t>4</w:t>
      </w:r>
      <w:r w:rsidR="00200C57">
        <w:rPr>
          <w:color w:val="FF9300"/>
          <w:lang w:val="fr-CH"/>
        </w:rPr>
        <w:t xml:space="preserve">, </w:t>
      </w:r>
      <w:r w:rsidR="004E6A50">
        <w:rPr>
          <w:color w:val="FF9300"/>
          <w:lang w:val="fr-CH"/>
        </w:rPr>
        <w:t>27</w:t>
      </w:r>
      <w:r w:rsidR="005E2366">
        <w:rPr>
          <w:color w:val="FF9300"/>
          <w:lang w:val="fr-CH"/>
        </w:rPr>
        <w:t xml:space="preserve"> </w:t>
      </w:r>
      <w:r w:rsidR="00357369">
        <w:rPr>
          <w:color w:val="FF9300"/>
          <w:lang w:val="fr-CH"/>
        </w:rPr>
        <w:t xml:space="preserve">p </w:t>
      </w:r>
      <w:r w:rsidR="00200C57">
        <w:rPr>
          <w:color w:val="FF9300"/>
          <w:lang w:val="fr-CH"/>
        </w:rPr>
        <w:t>1</w:t>
      </w:r>
      <w:r w:rsidR="008407A3">
        <w:rPr>
          <w:color w:val="FF9300"/>
          <w:lang w:val="fr-CH"/>
        </w:rPr>
        <w:t>6</w:t>
      </w:r>
      <w:r w:rsidR="00200C57">
        <w:rPr>
          <w:color w:val="FF9300"/>
          <w:lang w:val="fr-CH"/>
        </w:rPr>
        <w:t>1</w:t>
      </w:r>
      <w:r w:rsidR="00357369">
        <w:rPr>
          <w:color w:val="FF9300"/>
          <w:lang w:val="fr-CH"/>
        </w:rPr>
        <w:t xml:space="preserve"> </w:t>
      </w:r>
      <w:r w:rsidR="00357369">
        <w:rPr>
          <w:i/>
          <w:iCs/>
          <w:color w:val="FF9300"/>
          <w:lang w:val="fr-CH"/>
        </w:rPr>
        <w:sym w:font="Symbol" w:char="F0AE"/>
      </w:r>
      <w:r w:rsidR="00357369">
        <w:rPr>
          <w:i/>
          <w:iCs/>
          <w:color w:val="FF9300"/>
          <w:lang w:val="fr-CH"/>
        </w:rPr>
        <w:t xml:space="preserve"> </w:t>
      </w:r>
      <w:r w:rsidR="008407A3">
        <w:rPr>
          <w:i/>
          <w:iCs/>
          <w:color w:val="FF9300"/>
          <w:lang w:val="fr-CH"/>
        </w:rPr>
        <w:t>168</w:t>
      </w:r>
    </w:p>
    <w:p w14:paraId="10ABD1ED" w14:textId="77777777" w:rsidR="00C26308" w:rsidRDefault="00E54E35" w:rsidP="00DE6AE7">
      <w:pPr>
        <w:jc w:val="right"/>
        <w:rPr>
          <w:i/>
          <w:iCs/>
          <w:color w:val="FF9300"/>
          <w:lang w:val="fr-CH"/>
        </w:rPr>
      </w:pPr>
      <w:r w:rsidRPr="00E54E35">
        <w:rPr>
          <w:i/>
          <w:iCs/>
          <w:color w:val="FF9300"/>
          <w:lang w:val="fr-CH"/>
        </w:rPr>
        <w:t xml:space="preserve">Ex supplémentaires : </w:t>
      </w:r>
      <w:r w:rsidR="00200C57">
        <w:rPr>
          <w:i/>
          <w:iCs/>
          <w:color w:val="FF9300"/>
          <w:lang w:val="fr-CH"/>
        </w:rPr>
        <w:t>1</w:t>
      </w:r>
      <w:r w:rsidR="008407A3">
        <w:rPr>
          <w:i/>
          <w:iCs/>
          <w:color w:val="FF9300"/>
          <w:lang w:val="fr-CH"/>
        </w:rPr>
        <w:t>1</w:t>
      </w:r>
      <w:r w:rsidR="00200C57">
        <w:rPr>
          <w:i/>
          <w:iCs/>
          <w:color w:val="FF9300"/>
          <w:lang w:val="fr-CH"/>
        </w:rPr>
        <w:t>, (1</w:t>
      </w:r>
      <w:r w:rsidR="008407A3">
        <w:rPr>
          <w:i/>
          <w:iCs/>
          <w:color w:val="FF9300"/>
          <w:lang w:val="fr-CH"/>
        </w:rPr>
        <w:t>3</w:t>
      </w:r>
      <w:r w:rsidR="00200C57">
        <w:rPr>
          <w:i/>
          <w:iCs/>
          <w:color w:val="FF9300"/>
          <w:lang w:val="fr-CH"/>
        </w:rPr>
        <w:t>, 1</w:t>
      </w:r>
      <w:r w:rsidR="008407A3">
        <w:rPr>
          <w:i/>
          <w:iCs/>
          <w:color w:val="FF9300"/>
          <w:lang w:val="fr-CH"/>
        </w:rPr>
        <w:t>4</w:t>
      </w:r>
      <w:r w:rsidR="00200C57">
        <w:rPr>
          <w:i/>
          <w:iCs/>
          <w:color w:val="FF9300"/>
          <w:lang w:val="fr-CH"/>
        </w:rPr>
        <w:t xml:space="preserve"> ou 1</w:t>
      </w:r>
      <w:r w:rsidR="008407A3">
        <w:rPr>
          <w:i/>
          <w:iCs/>
          <w:color w:val="FF9300"/>
          <w:lang w:val="fr-CH"/>
        </w:rPr>
        <w:t>5</w:t>
      </w:r>
      <w:r w:rsidR="00200C57">
        <w:rPr>
          <w:i/>
          <w:iCs/>
          <w:color w:val="FF9300"/>
          <w:lang w:val="fr-CH"/>
        </w:rPr>
        <w:t xml:space="preserve">), </w:t>
      </w:r>
      <w:r w:rsidR="008407A3">
        <w:rPr>
          <w:i/>
          <w:iCs/>
          <w:color w:val="FF9300"/>
          <w:lang w:val="fr-CH"/>
        </w:rPr>
        <w:t>18</w:t>
      </w:r>
      <w:r w:rsidR="00200C57">
        <w:rPr>
          <w:i/>
          <w:iCs/>
          <w:color w:val="FF9300"/>
          <w:lang w:val="fr-CH"/>
        </w:rPr>
        <w:t>, 2</w:t>
      </w:r>
      <w:r w:rsidR="008407A3">
        <w:rPr>
          <w:i/>
          <w:iCs/>
          <w:color w:val="FF9300"/>
          <w:lang w:val="fr-CH"/>
        </w:rPr>
        <w:t>3</w:t>
      </w:r>
      <w:r w:rsidR="00200C57">
        <w:rPr>
          <w:i/>
          <w:iCs/>
          <w:color w:val="FF9300"/>
          <w:lang w:val="fr-CH"/>
        </w:rPr>
        <w:t xml:space="preserve">, </w:t>
      </w:r>
      <w:r w:rsidR="008407A3">
        <w:rPr>
          <w:i/>
          <w:iCs/>
          <w:color w:val="FF9300"/>
          <w:lang w:val="fr-CH"/>
        </w:rPr>
        <w:t>25</w:t>
      </w:r>
      <w:r w:rsidR="00200C57">
        <w:rPr>
          <w:i/>
          <w:iCs/>
          <w:color w:val="FF9300"/>
          <w:lang w:val="fr-CH"/>
        </w:rPr>
        <w:t xml:space="preserve">, </w:t>
      </w:r>
      <w:r w:rsidR="008407A3">
        <w:rPr>
          <w:i/>
          <w:iCs/>
          <w:color w:val="FF9300"/>
          <w:lang w:val="fr-CH"/>
        </w:rPr>
        <w:t>28</w:t>
      </w:r>
      <w:r w:rsidR="005E2366">
        <w:rPr>
          <w:i/>
          <w:iCs/>
          <w:color w:val="FF9300"/>
          <w:lang w:val="fr-CH"/>
        </w:rPr>
        <w:t xml:space="preserve"> </w:t>
      </w:r>
      <w:r w:rsidR="00357369">
        <w:rPr>
          <w:i/>
          <w:iCs/>
          <w:color w:val="FF9300"/>
          <w:lang w:val="fr-CH"/>
        </w:rPr>
        <w:t xml:space="preserve">p </w:t>
      </w:r>
      <w:r w:rsidR="00200C57">
        <w:rPr>
          <w:i/>
          <w:iCs/>
          <w:color w:val="FF9300"/>
          <w:lang w:val="fr-CH"/>
        </w:rPr>
        <w:t>1</w:t>
      </w:r>
      <w:r w:rsidR="008407A3">
        <w:rPr>
          <w:i/>
          <w:iCs/>
          <w:color w:val="FF9300"/>
          <w:lang w:val="fr-CH"/>
        </w:rPr>
        <w:t>62</w:t>
      </w:r>
      <w:r w:rsidR="00357369">
        <w:rPr>
          <w:i/>
          <w:iCs/>
          <w:color w:val="FF9300"/>
          <w:lang w:val="fr-CH"/>
        </w:rPr>
        <w:t xml:space="preserve"> </w:t>
      </w:r>
      <w:r w:rsidR="00357369">
        <w:rPr>
          <w:i/>
          <w:iCs/>
          <w:color w:val="FF9300"/>
          <w:lang w:val="fr-CH"/>
        </w:rPr>
        <w:sym w:font="Symbol" w:char="F0AE"/>
      </w:r>
      <w:r w:rsidR="00357369">
        <w:rPr>
          <w:i/>
          <w:iCs/>
          <w:color w:val="FF9300"/>
          <w:lang w:val="fr-CH"/>
        </w:rPr>
        <w:t xml:space="preserve"> </w:t>
      </w:r>
      <w:r w:rsidR="008407A3">
        <w:rPr>
          <w:i/>
          <w:iCs/>
          <w:color w:val="FF9300"/>
          <w:lang w:val="fr-CH"/>
        </w:rPr>
        <w:t>168</w:t>
      </w:r>
    </w:p>
    <w:p w14:paraId="2AA12EEA" w14:textId="77777777" w:rsidR="0030175E" w:rsidRDefault="0030175E" w:rsidP="0030175E">
      <w:pPr>
        <w:pStyle w:val="docdistrib"/>
        <w:rPr>
          <w:lang w:val="fr-CH"/>
        </w:rPr>
      </w:pPr>
    </w:p>
    <w:p w14:paraId="04919B3B" w14:textId="77777777" w:rsidR="0030175E" w:rsidRPr="0030175E" w:rsidRDefault="0030175E" w:rsidP="0030175E">
      <w:pPr>
        <w:rPr>
          <w:rFonts w:ascii="Times New Roman" w:eastAsia="Times New Roman" w:hAnsi="Times New Roman" w:cs="Times New Roman"/>
          <w:lang w:eastAsia="fr-FR"/>
        </w:rPr>
      </w:pPr>
      <w:r w:rsidRPr="0030175E">
        <w:rPr>
          <w:rFonts w:ascii="Times New Roman" w:eastAsia="Times New Roman" w:hAnsi="Times New Roman" w:cs="Times New Roman"/>
          <w:lang w:eastAsia="fr-FR"/>
        </w:rPr>
        <w:fldChar w:fldCharType="begin"/>
      </w:r>
      <w:r w:rsidRPr="0030175E">
        <w:rPr>
          <w:rFonts w:ascii="Times New Roman" w:eastAsia="Times New Roman" w:hAnsi="Times New Roman" w:cs="Times New Roman"/>
          <w:lang w:eastAsia="fr-FR"/>
        </w:rPr>
        <w:instrText xml:space="preserve"> INCLUDEPICTURE "http://k-music.fr/img/fleche-marker.png" \* MERGEFORMATINET </w:instrText>
      </w:r>
      <w:r w:rsidRPr="0030175E">
        <w:rPr>
          <w:rFonts w:ascii="Times New Roman" w:eastAsia="Times New Roman" w:hAnsi="Times New Roman" w:cs="Times New Roman"/>
          <w:lang w:eastAsia="fr-FR"/>
        </w:rPr>
        <w:fldChar w:fldCharType="end"/>
      </w:r>
    </w:p>
    <w:p w14:paraId="60FCE034" w14:textId="77777777" w:rsidR="0030175E" w:rsidRDefault="0030175E" w:rsidP="0030175E">
      <w:pPr>
        <w:pStyle w:val="docdistrib"/>
        <w:rPr>
          <w:lang w:val="fr-CH"/>
        </w:rPr>
      </w:pPr>
      <w:r w:rsidRPr="0030175E">
        <w:rPr>
          <w:rFonts w:ascii="Times New Roman" w:hAnsi="Times New Roman" w:cs="Times New Roman"/>
          <w:noProof/>
        </w:rPr>
        <w:drawing>
          <wp:anchor distT="0" distB="0" distL="114300" distR="114300" simplePos="0" relativeHeight="251675648" behindDoc="0" locked="0" layoutInCell="1" allowOverlap="1" wp14:anchorId="65B7574F" wp14:editId="459D55F4">
            <wp:simplePos x="0" y="0"/>
            <wp:positionH relativeFrom="column">
              <wp:posOffset>3086735</wp:posOffset>
            </wp:positionH>
            <wp:positionV relativeFrom="paragraph">
              <wp:posOffset>198685</wp:posOffset>
            </wp:positionV>
            <wp:extent cx="1302244" cy="1302244"/>
            <wp:effectExtent l="0" t="0" r="0" b="0"/>
            <wp:wrapNone/>
            <wp:docPr id="11" name="Image 11" descr="Nos artistes · K-Music · Créateur d'évènements musicau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 artistes · K-Music · Créateur d'évènements musicaux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2244" cy="130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20674" w14:textId="77777777" w:rsidR="0030175E" w:rsidRDefault="0030175E" w:rsidP="0030175E">
      <w:pPr>
        <w:pStyle w:val="docdistrib"/>
        <w:rPr>
          <w:sz w:val="24"/>
          <w:szCs w:val="28"/>
          <w:lang w:val="fr-CH"/>
        </w:rPr>
      </w:pPr>
      <w:r w:rsidRPr="0030175E">
        <w:rPr>
          <w:sz w:val="24"/>
          <w:szCs w:val="28"/>
          <w:lang w:val="fr-CH"/>
        </w:rPr>
        <w:t>Tu veux réviser la nomenclature IUPAC en musique ?</w:t>
      </w:r>
    </w:p>
    <w:p w14:paraId="7A2E68A1" w14:textId="77777777" w:rsidR="0030175E" w:rsidRPr="0030175E" w:rsidRDefault="0030175E" w:rsidP="0030175E">
      <w:pPr>
        <w:pStyle w:val="docdistrib"/>
        <w:rPr>
          <w:sz w:val="24"/>
          <w:szCs w:val="28"/>
          <w:lang w:val="fr-CH"/>
        </w:rPr>
      </w:pPr>
      <w:r w:rsidRPr="0030175E">
        <w:rPr>
          <w:rFonts w:ascii="Times New Roman" w:hAnsi="Times New Roman" w:cs="Times New Roman"/>
        </w:rPr>
        <w:fldChar w:fldCharType="begin"/>
      </w:r>
      <w:r w:rsidRPr="0030175E">
        <w:rPr>
          <w:rFonts w:ascii="Times New Roman" w:hAnsi="Times New Roman" w:cs="Times New Roman"/>
        </w:rPr>
        <w:instrText xml:space="preserve"> INCLUDEPICTURE "https://upload.wikimedia.org/wikipedia/commons/thumb/1/1f/Curved_Arrow.svg/859px-Curved_Arrow.svg.png" \* MERGEFORMATINET </w:instrText>
      </w:r>
      <w:r w:rsidRPr="0030175E">
        <w:rPr>
          <w:rFonts w:ascii="Times New Roman" w:hAnsi="Times New Roman" w:cs="Times New Roman"/>
        </w:rPr>
        <w:fldChar w:fldCharType="end"/>
      </w:r>
    </w:p>
    <w:p w14:paraId="6170D62E" w14:textId="77777777" w:rsidR="0030175E" w:rsidRPr="00F75EE6" w:rsidRDefault="0030175E" w:rsidP="0030175E">
      <w:pPr>
        <w:pStyle w:val="docdistrib"/>
        <w:rPr>
          <w:lang w:val="fr-CH"/>
        </w:rPr>
      </w:pPr>
      <w:r>
        <w:rPr>
          <w:noProof/>
          <w:lang w:val="fr-CH"/>
        </w:rPr>
        <mc:AlternateContent>
          <mc:Choice Requires="wps">
            <w:drawing>
              <wp:anchor distT="0" distB="0" distL="114300" distR="114300" simplePos="0" relativeHeight="251674624" behindDoc="0" locked="0" layoutInCell="1" allowOverlap="1" wp14:anchorId="3FF74CD4" wp14:editId="0D4B3D08">
                <wp:simplePos x="0" y="0"/>
                <wp:positionH relativeFrom="column">
                  <wp:posOffset>4026605</wp:posOffset>
                </wp:positionH>
                <wp:positionV relativeFrom="paragraph">
                  <wp:posOffset>9525</wp:posOffset>
                </wp:positionV>
                <wp:extent cx="1062143" cy="372533"/>
                <wp:effectExtent l="0" t="0" r="5080" b="0"/>
                <wp:wrapNone/>
                <wp:docPr id="10" name="Zone de texte 10"/>
                <wp:cNvGraphicFramePr/>
                <a:graphic xmlns:a="http://schemas.openxmlformats.org/drawingml/2006/main">
                  <a:graphicData uri="http://schemas.microsoft.com/office/word/2010/wordprocessingShape">
                    <wps:wsp>
                      <wps:cNvSpPr txBox="1"/>
                      <wps:spPr>
                        <a:xfrm>
                          <a:off x="0" y="0"/>
                          <a:ext cx="1062143" cy="372533"/>
                        </a:xfrm>
                        <a:prstGeom prst="rect">
                          <a:avLst/>
                        </a:prstGeom>
                        <a:solidFill>
                          <a:schemeClr val="lt1"/>
                        </a:solidFill>
                        <a:ln w="6350">
                          <a:noFill/>
                        </a:ln>
                      </wps:spPr>
                      <wps:txbx>
                        <w:txbxContent>
                          <w:p w14:paraId="7B57ED19" w14:textId="77777777" w:rsidR="0030175E" w:rsidRPr="0030175E" w:rsidRDefault="0030175E">
                            <w:pPr>
                              <w:rPr>
                                <w:lang w:val="fr-CH"/>
                              </w:rPr>
                            </w:pPr>
                            <w:r>
                              <w:rPr>
                                <w:lang w:val="fr-CH"/>
                              </w:rPr>
                              <w:t>C’est par là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27" type="#_x0000_t202" style="position:absolute;left:0;text-align:left;margin-left:317.05pt;margin-top:.75pt;width:83.65pt;height:29.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" fillcolor="white [3201]" stroked="f" strokeweight=".5pt">
                <v:textbox>
                  <w:txbxContent>
                    <w:p w:rsidR="0030175E" w:rsidRPr="0030175E" w:rsidRDefault="0030175E">
                      <w:pPr>
                        <w:rPr>
                          <w:lang w:val="fr-CH"/>
                        </w:rPr>
                      </w:pPr>
                      <w:r>
                        <w:rPr>
                          <w:lang w:val="fr-CH"/>
                        </w:rPr>
                        <w:t>C’est par là !</w:t>
                      </w:r>
                    </w:p>
                  </w:txbxContent>
                </v:textbox>
              </v:shape>
            </w:pict>
          </mc:Fallback>
        </mc:AlternateContent>
      </w:r>
      <w:r>
        <w:rPr>
          <w:noProof/>
          <w:lang w:val="fr-CH"/>
        </w:rPr>
        <w:drawing>
          <wp:anchor distT="0" distB="0" distL="114300" distR="114300" simplePos="0" relativeHeight="251672576" behindDoc="0" locked="0" layoutInCell="1" allowOverlap="1" wp14:anchorId="1A71117C" wp14:editId="7EB870A6">
            <wp:simplePos x="0" y="0"/>
            <wp:positionH relativeFrom="column">
              <wp:posOffset>2634474</wp:posOffset>
            </wp:positionH>
            <wp:positionV relativeFrom="paragraph">
              <wp:posOffset>391866</wp:posOffset>
            </wp:positionV>
            <wp:extent cx="710353" cy="710353"/>
            <wp:effectExtent l="0" t="0" r="127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0353" cy="710353"/>
                    </a:xfrm>
                    <a:prstGeom prst="rect">
                      <a:avLst/>
                    </a:prstGeom>
                  </pic:spPr>
                </pic:pic>
              </a:graphicData>
            </a:graphic>
            <wp14:sizeRelH relativeFrom="page">
              <wp14:pctWidth>0</wp14:pctWidth>
            </wp14:sizeRelH>
            <wp14:sizeRelV relativeFrom="page">
              <wp14:pctHeight>0</wp14:pctHeight>
            </wp14:sizeRelV>
          </wp:anchor>
        </w:drawing>
      </w:r>
    </w:p>
    <w:sectPr w:rsidR="0030175E" w:rsidRPr="00F75EE6" w:rsidSect="00CC626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9E2C" w14:textId="77777777" w:rsidR="00B443A9" w:rsidRDefault="00B443A9" w:rsidP="00CC626C">
      <w:r>
        <w:separator/>
      </w:r>
    </w:p>
  </w:endnote>
  <w:endnote w:type="continuationSeparator" w:id="0">
    <w:p w14:paraId="64EC4A07" w14:textId="77777777" w:rsidR="00B443A9" w:rsidRDefault="00B443A9"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V Boli">
    <w:panose1 w:val="02000500030200090000"/>
    <w:charset w:val="00"/>
    <w:family w:val="auto"/>
    <w:pitch w:val="variable"/>
    <w:sig w:usb0="00000003" w:usb1="00000000" w:usb2="00000100" w:usb3="00000000" w:csb0="00000001" w:csb1="00000000"/>
  </w:font>
  <w:font w:name="Talking to the Moon">
    <w:altName w:val="Talking to the Moon"/>
    <w:panose1 w:val="020B0604020202020204"/>
    <w:charset w:val="00"/>
    <w:family w:val="auto"/>
    <w:pitch w:val="variable"/>
    <w:sig w:usb0="A000002F" w:usb1="00000042"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DF0E" w14:textId="77777777" w:rsidR="00B443A9" w:rsidRDefault="00B443A9" w:rsidP="00CC626C">
      <w:r>
        <w:separator/>
      </w:r>
    </w:p>
  </w:footnote>
  <w:footnote w:type="continuationSeparator" w:id="0">
    <w:p w14:paraId="28FFDCAB" w14:textId="77777777" w:rsidR="00B443A9" w:rsidRDefault="00B443A9"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7D9"/>
    <w:multiLevelType w:val="hybridMultilevel"/>
    <w:tmpl w:val="E90AC226"/>
    <w:lvl w:ilvl="0" w:tplc="6978C1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24C48"/>
    <w:multiLevelType w:val="hybridMultilevel"/>
    <w:tmpl w:val="3C306F50"/>
    <w:lvl w:ilvl="0" w:tplc="05A25C8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3A3901"/>
    <w:multiLevelType w:val="hybridMultilevel"/>
    <w:tmpl w:val="129A2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870FE"/>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F2426"/>
    <w:multiLevelType w:val="hybridMultilevel"/>
    <w:tmpl w:val="467EA7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B2739E"/>
    <w:multiLevelType w:val="hybridMultilevel"/>
    <w:tmpl w:val="31865018"/>
    <w:lvl w:ilvl="0" w:tplc="53E015A2">
      <w:numFmt w:val="bullet"/>
      <w:lvlText w:val="-"/>
      <w:lvlJc w:val="left"/>
      <w:pPr>
        <w:ind w:left="720" w:hanging="360"/>
      </w:pPr>
      <w:rPr>
        <w:rFonts w:ascii="Calibri" w:eastAsia="Times New Roman" w:hAnsi="Calibri" w:cs="Calibri" w:hint="default"/>
        <w:i/>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4B4251"/>
    <w:multiLevelType w:val="hybridMultilevel"/>
    <w:tmpl w:val="CA106D6A"/>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955404"/>
    <w:multiLevelType w:val="hybridMultilevel"/>
    <w:tmpl w:val="25AE10F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700ADD"/>
    <w:multiLevelType w:val="hybridMultilevel"/>
    <w:tmpl w:val="A68275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F6F6F"/>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722FAD"/>
    <w:multiLevelType w:val="hybridMultilevel"/>
    <w:tmpl w:val="5C1AC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0F609E"/>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1D7E55"/>
    <w:multiLevelType w:val="hybridMultilevel"/>
    <w:tmpl w:val="4DDC5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C28D1"/>
    <w:multiLevelType w:val="hybridMultilevel"/>
    <w:tmpl w:val="6398225E"/>
    <w:lvl w:ilvl="0" w:tplc="3ECC8F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26DB9"/>
    <w:multiLevelType w:val="hybridMultilevel"/>
    <w:tmpl w:val="90FA3EAA"/>
    <w:lvl w:ilvl="0" w:tplc="779401F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91733A"/>
    <w:multiLevelType w:val="hybridMultilevel"/>
    <w:tmpl w:val="85128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442500"/>
    <w:multiLevelType w:val="hybridMultilevel"/>
    <w:tmpl w:val="FF82DD30"/>
    <w:lvl w:ilvl="0" w:tplc="C934780C">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E80EB6"/>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EA75D8"/>
    <w:multiLevelType w:val="hybridMultilevel"/>
    <w:tmpl w:val="6F48799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09001D"/>
    <w:multiLevelType w:val="hybridMultilevel"/>
    <w:tmpl w:val="2936570C"/>
    <w:lvl w:ilvl="0" w:tplc="6ADA94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0C1E38"/>
    <w:multiLevelType w:val="hybridMultilevel"/>
    <w:tmpl w:val="22DA7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9B134B"/>
    <w:multiLevelType w:val="hybridMultilevel"/>
    <w:tmpl w:val="C2AA7668"/>
    <w:lvl w:ilvl="0" w:tplc="040C0011">
      <w:start w:val="1"/>
      <w:numFmt w:val="decimal"/>
      <w:lvlText w:val="%1)"/>
      <w:lvlJc w:val="left"/>
      <w:pPr>
        <w:ind w:left="72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5ED67E0D"/>
    <w:multiLevelType w:val="multilevel"/>
    <w:tmpl w:val="E2B6DA88"/>
    <w:lvl w:ilvl="0">
      <w:start w:val="1"/>
      <w:numFmt w:val="upperRoman"/>
      <w:pStyle w:val="Titre1"/>
      <w:lvlText w:val="%1."/>
      <w:lvlJc w:val="right"/>
      <w:pPr>
        <w:tabs>
          <w:tab w:val="num" w:pos="720"/>
        </w:tabs>
        <w:ind w:left="720" w:hanging="360"/>
      </w:pPr>
    </w:lvl>
    <w:lvl w:ilvl="1">
      <w:start w:val="1"/>
      <w:numFmt w:val="upperRoman"/>
      <w:lvlText w:val="%2."/>
      <w:lvlJc w:val="right"/>
      <w:pPr>
        <w:tabs>
          <w:tab w:val="num" w:pos="1440"/>
        </w:tabs>
        <w:ind w:left="1440" w:hanging="360"/>
      </w:pPr>
    </w:lvl>
    <w:lvl w:ilvl="2">
      <w:numFmt w:val="bullet"/>
      <w:lvlText w:val="-"/>
      <w:lvlJc w:val="left"/>
      <w:pPr>
        <w:ind w:left="2160" w:hanging="360"/>
      </w:pPr>
      <w:rPr>
        <w:rFonts w:ascii="Calibri" w:eastAsia="Times New Roman" w:hAnsi="Calibri" w:cs="Calibri" w:hint="default"/>
        <w:b/>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3070A7"/>
    <w:multiLevelType w:val="hybridMultilevel"/>
    <w:tmpl w:val="307ED33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64531791"/>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DB35DF"/>
    <w:multiLevelType w:val="multilevel"/>
    <w:tmpl w:val="B0BCBF4E"/>
    <w:lvl w:ilvl="0">
      <w:start w:val="1"/>
      <w:numFmt w:val="upperRoman"/>
      <w:lvlText w:val="%1."/>
      <w:lvlJc w:val="right"/>
      <w:pPr>
        <w:tabs>
          <w:tab w:val="num" w:pos="720"/>
        </w:tabs>
        <w:ind w:left="720" w:hanging="360"/>
      </w:pPr>
    </w:lvl>
    <w:lvl w:ilvl="1">
      <w:start w:val="1"/>
      <w:numFmt w:val="lowerRoman"/>
      <w:lvlText w:val="%2."/>
      <w:lvlJc w:val="right"/>
      <w:pPr>
        <w:ind w:left="1440" w:hanging="360"/>
      </w:pPr>
    </w:lvl>
    <w:lvl w:ilvl="2">
      <w:numFmt w:val="bullet"/>
      <w:lvlText w:val="-"/>
      <w:lvlJc w:val="left"/>
      <w:pPr>
        <w:ind w:left="2160" w:hanging="360"/>
      </w:pPr>
      <w:rPr>
        <w:rFonts w:ascii="Calibri" w:eastAsia="Times New Roman" w:hAnsi="Calibri" w:cs="Calibri" w:hint="default"/>
        <w:b/>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E2D7D89"/>
    <w:multiLevelType w:val="hybridMultilevel"/>
    <w:tmpl w:val="118439B4"/>
    <w:lvl w:ilvl="0" w:tplc="B62058A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F1706C"/>
    <w:multiLevelType w:val="hybridMultilevel"/>
    <w:tmpl w:val="7E78307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E32007"/>
    <w:multiLevelType w:val="hybridMultilevel"/>
    <w:tmpl w:val="E5D48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F95464"/>
    <w:multiLevelType w:val="hybridMultilevel"/>
    <w:tmpl w:val="4DDA1940"/>
    <w:lvl w:ilvl="0" w:tplc="EA880BF6">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A6259C"/>
    <w:multiLevelType w:val="hybridMultilevel"/>
    <w:tmpl w:val="351CC0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018A1"/>
    <w:multiLevelType w:val="hybridMultilevel"/>
    <w:tmpl w:val="2814E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5"/>
  </w:num>
  <w:num w:numId="4">
    <w:abstractNumId w:val="2"/>
  </w:num>
  <w:num w:numId="5">
    <w:abstractNumId w:val="30"/>
  </w:num>
  <w:num w:numId="6">
    <w:abstractNumId w:val="18"/>
  </w:num>
  <w:num w:numId="7">
    <w:abstractNumId w:val="0"/>
  </w:num>
  <w:num w:numId="8">
    <w:abstractNumId w:val="19"/>
  </w:num>
  <w:num w:numId="9">
    <w:abstractNumId w:val="15"/>
  </w:num>
  <w:num w:numId="10">
    <w:abstractNumId w:val="3"/>
  </w:num>
  <w:num w:numId="11">
    <w:abstractNumId w:val="33"/>
  </w:num>
  <w:num w:numId="12">
    <w:abstractNumId w:val="32"/>
  </w:num>
  <w:num w:numId="13">
    <w:abstractNumId w:val="26"/>
  </w:num>
  <w:num w:numId="14">
    <w:abstractNumId w:val="14"/>
  </w:num>
  <w:num w:numId="15">
    <w:abstractNumId w:val="15"/>
    <w:lvlOverride w:ilvl="0">
      <w:startOverride w:val="1"/>
    </w:lvlOverride>
  </w:num>
  <w:num w:numId="16">
    <w:abstractNumId w:val="6"/>
  </w:num>
  <w:num w:numId="17">
    <w:abstractNumId w:val="8"/>
  </w:num>
  <w:num w:numId="18">
    <w:abstractNumId w:val="12"/>
  </w:num>
  <w:num w:numId="19">
    <w:abstractNumId w:val="31"/>
  </w:num>
  <w:num w:numId="20">
    <w:abstractNumId w:val="10"/>
  </w:num>
  <w:num w:numId="21">
    <w:abstractNumId w:val="4"/>
  </w:num>
  <w:num w:numId="22">
    <w:abstractNumId w:val="11"/>
  </w:num>
  <w:num w:numId="23">
    <w:abstractNumId w:val="17"/>
  </w:num>
  <w:num w:numId="24">
    <w:abstractNumId w:val="16"/>
  </w:num>
  <w:num w:numId="25">
    <w:abstractNumId w:val="21"/>
  </w:num>
  <w:num w:numId="26">
    <w:abstractNumId w:val="24"/>
  </w:num>
  <w:num w:numId="27">
    <w:abstractNumId w:val="24"/>
  </w:num>
  <w:num w:numId="28">
    <w:abstractNumId w:val="13"/>
  </w:num>
  <w:num w:numId="29">
    <w:abstractNumId w:val="28"/>
  </w:num>
  <w:num w:numId="30">
    <w:abstractNumId w:val="23"/>
  </w:num>
  <w:num w:numId="31">
    <w:abstractNumId w:val="29"/>
  </w:num>
  <w:num w:numId="32">
    <w:abstractNumId w:val="1"/>
  </w:num>
  <w:num w:numId="33">
    <w:abstractNumId w:val="9"/>
  </w:num>
  <w:num w:numId="34">
    <w:abstractNumId w:val="20"/>
  </w:num>
  <w:num w:numId="35">
    <w:abstractNumId w:val="27"/>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00AB3"/>
    <w:rsid w:val="00010F3C"/>
    <w:rsid w:val="00016773"/>
    <w:rsid w:val="00023982"/>
    <w:rsid w:val="00024812"/>
    <w:rsid w:val="000346EB"/>
    <w:rsid w:val="00036A36"/>
    <w:rsid w:val="00037E86"/>
    <w:rsid w:val="00041C47"/>
    <w:rsid w:val="00043F41"/>
    <w:rsid w:val="00052820"/>
    <w:rsid w:val="00054342"/>
    <w:rsid w:val="00096C4C"/>
    <w:rsid w:val="000B024A"/>
    <w:rsid w:val="000B7D26"/>
    <w:rsid w:val="000E1E60"/>
    <w:rsid w:val="000E702A"/>
    <w:rsid w:val="00101A79"/>
    <w:rsid w:val="00105ABB"/>
    <w:rsid w:val="00112B5B"/>
    <w:rsid w:val="00114BDE"/>
    <w:rsid w:val="0012712F"/>
    <w:rsid w:val="001534A4"/>
    <w:rsid w:val="00176908"/>
    <w:rsid w:val="001833BD"/>
    <w:rsid w:val="001B2256"/>
    <w:rsid w:val="001B27E8"/>
    <w:rsid w:val="001B36D9"/>
    <w:rsid w:val="001B5985"/>
    <w:rsid w:val="001C53CB"/>
    <w:rsid w:val="001C5ABB"/>
    <w:rsid w:val="001D0E1E"/>
    <w:rsid w:val="001D346F"/>
    <w:rsid w:val="001D7413"/>
    <w:rsid w:val="001E4F20"/>
    <w:rsid w:val="001E7491"/>
    <w:rsid w:val="001E76A9"/>
    <w:rsid w:val="001F24C1"/>
    <w:rsid w:val="001F60EC"/>
    <w:rsid w:val="00200C57"/>
    <w:rsid w:val="00204BFF"/>
    <w:rsid w:val="00215C46"/>
    <w:rsid w:val="00224450"/>
    <w:rsid w:val="00227FC7"/>
    <w:rsid w:val="00231FE6"/>
    <w:rsid w:val="00233150"/>
    <w:rsid w:val="002333E6"/>
    <w:rsid w:val="00242EFE"/>
    <w:rsid w:val="00246D61"/>
    <w:rsid w:val="00271A18"/>
    <w:rsid w:val="00286102"/>
    <w:rsid w:val="0029384C"/>
    <w:rsid w:val="002A4C58"/>
    <w:rsid w:val="002A787C"/>
    <w:rsid w:val="002B0B73"/>
    <w:rsid w:val="002B7591"/>
    <w:rsid w:val="002C1E26"/>
    <w:rsid w:val="002D104B"/>
    <w:rsid w:val="002D33A8"/>
    <w:rsid w:val="002D618A"/>
    <w:rsid w:val="002E1B1C"/>
    <w:rsid w:val="002F2E7D"/>
    <w:rsid w:val="0030175E"/>
    <w:rsid w:val="00311A38"/>
    <w:rsid w:val="0031309D"/>
    <w:rsid w:val="00323E82"/>
    <w:rsid w:val="00326825"/>
    <w:rsid w:val="003400DF"/>
    <w:rsid w:val="0034300D"/>
    <w:rsid w:val="00343C54"/>
    <w:rsid w:val="0034706C"/>
    <w:rsid w:val="00357369"/>
    <w:rsid w:val="00361B6E"/>
    <w:rsid w:val="00363E8E"/>
    <w:rsid w:val="00364DED"/>
    <w:rsid w:val="00365C2A"/>
    <w:rsid w:val="003708F4"/>
    <w:rsid w:val="003826F8"/>
    <w:rsid w:val="0038433A"/>
    <w:rsid w:val="00390ADB"/>
    <w:rsid w:val="00392076"/>
    <w:rsid w:val="003A4856"/>
    <w:rsid w:val="003B7ACA"/>
    <w:rsid w:val="003F08DE"/>
    <w:rsid w:val="003F5471"/>
    <w:rsid w:val="003F68D5"/>
    <w:rsid w:val="0042068A"/>
    <w:rsid w:val="00422439"/>
    <w:rsid w:val="004231F4"/>
    <w:rsid w:val="004356E4"/>
    <w:rsid w:val="00437847"/>
    <w:rsid w:val="004645C0"/>
    <w:rsid w:val="004674E0"/>
    <w:rsid w:val="00470435"/>
    <w:rsid w:val="00480A69"/>
    <w:rsid w:val="004A01F1"/>
    <w:rsid w:val="004A2B1D"/>
    <w:rsid w:val="004B334A"/>
    <w:rsid w:val="004C2CAA"/>
    <w:rsid w:val="004C39F3"/>
    <w:rsid w:val="004C7605"/>
    <w:rsid w:val="004D6E7E"/>
    <w:rsid w:val="004E6A50"/>
    <w:rsid w:val="005263BD"/>
    <w:rsid w:val="0052727B"/>
    <w:rsid w:val="005354B2"/>
    <w:rsid w:val="00542928"/>
    <w:rsid w:val="00542A56"/>
    <w:rsid w:val="00546C2B"/>
    <w:rsid w:val="00553F39"/>
    <w:rsid w:val="00561D02"/>
    <w:rsid w:val="00567AD7"/>
    <w:rsid w:val="00567C85"/>
    <w:rsid w:val="005731AB"/>
    <w:rsid w:val="00592572"/>
    <w:rsid w:val="00593D31"/>
    <w:rsid w:val="005A7011"/>
    <w:rsid w:val="005B07F1"/>
    <w:rsid w:val="005B3AF5"/>
    <w:rsid w:val="005B7241"/>
    <w:rsid w:val="005C0784"/>
    <w:rsid w:val="005D0294"/>
    <w:rsid w:val="005D3884"/>
    <w:rsid w:val="005E19D3"/>
    <w:rsid w:val="005E2366"/>
    <w:rsid w:val="005F1E9A"/>
    <w:rsid w:val="0060536C"/>
    <w:rsid w:val="00612DFE"/>
    <w:rsid w:val="00613A4E"/>
    <w:rsid w:val="006270B0"/>
    <w:rsid w:val="00643711"/>
    <w:rsid w:val="0064444C"/>
    <w:rsid w:val="00645075"/>
    <w:rsid w:val="0065781E"/>
    <w:rsid w:val="00663F1C"/>
    <w:rsid w:val="00673093"/>
    <w:rsid w:val="006760C5"/>
    <w:rsid w:val="00683BF8"/>
    <w:rsid w:val="006871E3"/>
    <w:rsid w:val="006879F9"/>
    <w:rsid w:val="006A425A"/>
    <w:rsid w:val="006B64E0"/>
    <w:rsid w:val="006B7BA7"/>
    <w:rsid w:val="006C5BAD"/>
    <w:rsid w:val="006C7C78"/>
    <w:rsid w:val="006E3058"/>
    <w:rsid w:val="006F5363"/>
    <w:rsid w:val="006F6567"/>
    <w:rsid w:val="006F71DA"/>
    <w:rsid w:val="006F7A20"/>
    <w:rsid w:val="007000D0"/>
    <w:rsid w:val="00707E2F"/>
    <w:rsid w:val="00710217"/>
    <w:rsid w:val="00715E67"/>
    <w:rsid w:val="0071787A"/>
    <w:rsid w:val="00725AB9"/>
    <w:rsid w:val="00726B7E"/>
    <w:rsid w:val="00742523"/>
    <w:rsid w:val="00745672"/>
    <w:rsid w:val="00754F35"/>
    <w:rsid w:val="00765EA3"/>
    <w:rsid w:val="00766170"/>
    <w:rsid w:val="007663AE"/>
    <w:rsid w:val="00767301"/>
    <w:rsid w:val="00781C7A"/>
    <w:rsid w:val="007A1EFC"/>
    <w:rsid w:val="007B04F5"/>
    <w:rsid w:val="007B0A48"/>
    <w:rsid w:val="007B355F"/>
    <w:rsid w:val="007B75C3"/>
    <w:rsid w:val="007C6F71"/>
    <w:rsid w:val="007D2860"/>
    <w:rsid w:val="007D59A6"/>
    <w:rsid w:val="007D7C77"/>
    <w:rsid w:val="007E1B72"/>
    <w:rsid w:val="007E36FC"/>
    <w:rsid w:val="007F234F"/>
    <w:rsid w:val="007F67F5"/>
    <w:rsid w:val="00810029"/>
    <w:rsid w:val="00814C80"/>
    <w:rsid w:val="00822402"/>
    <w:rsid w:val="008344B6"/>
    <w:rsid w:val="008407A3"/>
    <w:rsid w:val="00854FFE"/>
    <w:rsid w:val="008678EA"/>
    <w:rsid w:val="0088165E"/>
    <w:rsid w:val="0088529B"/>
    <w:rsid w:val="008A4F70"/>
    <w:rsid w:val="008A5E92"/>
    <w:rsid w:val="008B0F1C"/>
    <w:rsid w:val="008C076B"/>
    <w:rsid w:val="008C2220"/>
    <w:rsid w:val="008C3E3B"/>
    <w:rsid w:val="009013B1"/>
    <w:rsid w:val="0091121A"/>
    <w:rsid w:val="00915C44"/>
    <w:rsid w:val="00943500"/>
    <w:rsid w:val="0095025E"/>
    <w:rsid w:val="00950386"/>
    <w:rsid w:val="009517E1"/>
    <w:rsid w:val="00970503"/>
    <w:rsid w:val="00971CB1"/>
    <w:rsid w:val="0098524F"/>
    <w:rsid w:val="009B38A2"/>
    <w:rsid w:val="009D2B3C"/>
    <w:rsid w:val="009D3124"/>
    <w:rsid w:val="009F2399"/>
    <w:rsid w:val="009F4034"/>
    <w:rsid w:val="00A10633"/>
    <w:rsid w:val="00A112E7"/>
    <w:rsid w:val="00A346A8"/>
    <w:rsid w:val="00A409B1"/>
    <w:rsid w:val="00A42CAD"/>
    <w:rsid w:val="00A43BEA"/>
    <w:rsid w:val="00A44F0B"/>
    <w:rsid w:val="00A45488"/>
    <w:rsid w:val="00A50FF7"/>
    <w:rsid w:val="00A5213F"/>
    <w:rsid w:val="00A52ECC"/>
    <w:rsid w:val="00A544A2"/>
    <w:rsid w:val="00A61DC3"/>
    <w:rsid w:val="00A70269"/>
    <w:rsid w:val="00A72426"/>
    <w:rsid w:val="00A857F4"/>
    <w:rsid w:val="00A86DC5"/>
    <w:rsid w:val="00A94709"/>
    <w:rsid w:val="00AC3277"/>
    <w:rsid w:val="00AC38DF"/>
    <w:rsid w:val="00B31CD0"/>
    <w:rsid w:val="00B37F24"/>
    <w:rsid w:val="00B443A9"/>
    <w:rsid w:val="00B568DA"/>
    <w:rsid w:val="00B6381E"/>
    <w:rsid w:val="00B6416A"/>
    <w:rsid w:val="00B6485D"/>
    <w:rsid w:val="00B7227A"/>
    <w:rsid w:val="00B75B4B"/>
    <w:rsid w:val="00B75C02"/>
    <w:rsid w:val="00B85744"/>
    <w:rsid w:val="00B86F15"/>
    <w:rsid w:val="00B87251"/>
    <w:rsid w:val="00B87634"/>
    <w:rsid w:val="00B926EA"/>
    <w:rsid w:val="00B97EC0"/>
    <w:rsid w:val="00BB1387"/>
    <w:rsid w:val="00BB3854"/>
    <w:rsid w:val="00BD1F91"/>
    <w:rsid w:val="00BE6693"/>
    <w:rsid w:val="00C05E74"/>
    <w:rsid w:val="00C05F00"/>
    <w:rsid w:val="00C0651E"/>
    <w:rsid w:val="00C10E62"/>
    <w:rsid w:val="00C17CB4"/>
    <w:rsid w:val="00C26308"/>
    <w:rsid w:val="00C32A2A"/>
    <w:rsid w:val="00C47A87"/>
    <w:rsid w:val="00C57062"/>
    <w:rsid w:val="00C70ED8"/>
    <w:rsid w:val="00C726EF"/>
    <w:rsid w:val="00C72C95"/>
    <w:rsid w:val="00C821D1"/>
    <w:rsid w:val="00CA641D"/>
    <w:rsid w:val="00CA704C"/>
    <w:rsid w:val="00CC55C1"/>
    <w:rsid w:val="00CC626C"/>
    <w:rsid w:val="00CD2CF9"/>
    <w:rsid w:val="00CD5720"/>
    <w:rsid w:val="00CE154E"/>
    <w:rsid w:val="00CF1079"/>
    <w:rsid w:val="00CF5C48"/>
    <w:rsid w:val="00CF7524"/>
    <w:rsid w:val="00D01D9D"/>
    <w:rsid w:val="00D11B81"/>
    <w:rsid w:val="00D3204B"/>
    <w:rsid w:val="00D32290"/>
    <w:rsid w:val="00D41552"/>
    <w:rsid w:val="00D42EEA"/>
    <w:rsid w:val="00D571E4"/>
    <w:rsid w:val="00D71D73"/>
    <w:rsid w:val="00D72D07"/>
    <w:rsid w:val="00D748A3"/>
    <w:rsid w:val="00D85BC3"/>
    <w:rsid w:val="00D931ED"/>
    <w:rsid w:val="00DA434B"/>
    <w:rsid w:val="00DB719E"/>
    <w:rsid w:val="00DE4492"/>
    <w:rsid w:val="00DE6AE7"/>
    <w:rsid w:val="00DF6799"/>
    <w:rsid w:val="00DF77A5"/>
    <w:rsid w:val="00E04705"/>
    <w:rsid w:val="00E10259"/>
    <w:rsid w:val="00E11155"/>
    <w:rsid w:val="00E1432D"/>
    <w:rsid w:val="00E144F0"/>
    <w:rsid w:val="00E25CDF"/>
    <w:rsid w:val="00E41979"/>
    <w:rsid w:val="00E54E35"/>
    <w:rsid w:val="00E57545"/>
    <w:rsid w:val="00E73854"/>
    <w:rsid w:val="00E74A32"/>
    <w:rsid w:val="00EC257F"/>
    <w:rsid w:val="00EC5026"/>
    <w:rsid w:val="00ED23D7"/>
    <w:rsid w:val="00EE2661"/>
    <w:rsid w:val="00EE2BCD"/>
    <w:rsid w:val="00EE69E3"/>
    <w:rsid w:val="00EF1CFA"/>
    <w:rsid w:val="00F1152F"/>
    <w:rsid w:val="00F16F7F"/>
    <w:rsid w:val="00F27871"/>
    <w:rsid w:val="00F44E87"/>
    <w:rsid w:val="00F51D70"/>
    <w:rsid w:val="00F6066E"/>
    <w:rsid w:val="00F7230C"/>
    <w:rsid w:val="00F75EE6"/>
    <w:rsid w:val="00F93E45"/>
    <w:rsid w:val="00F94BCF"/>
    <w:rsid w:val="00FA1D3F"/>
    <w:rsid w:val="00FA2032"/>
    <w:rsid w:val="00FA7D78"/>
    <w:rsid w:val="00FB1B91"/>
    <w:rsid w:val="00FB23AE"/>
    <w:rsid w:val="00FB7DEA"/>
    <w:rsid w:val="00FC3872"/>
    <w:rsid w:val="00FD5502"/>
    <w:rsid w:val="00FE5057"/>
    <w:rsid w:val="00FE765D"/>
    <w:rsid w:val="00FF498D"/>
    <w:rsid w:val="00FF4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1046"/>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eastAsia="Times New Roman" w:cstheme="minorHAnsi"/>
      <w:b/>
      <w:i/>
      <w:lang w:eastAsia="fr-FR"/>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eastAsia="Times New Roman" w:hAnsi="Calibri" w:cs="Calibri"/>
      <w:szCs w:val="22"/>
      <w:lang w:eastAsia="fr-FR"/>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character" w:customStyle="1" w:styleId="apple-converted-space">
    <w:name w:val="apple-converted-space"/>
    <w:basedOn w:val="Policepardfaut"/>
    <w:rsid w:val="005C0784"/>
  </w:style>
  <w:style w:type="character" w:styleId="Lienhypertexte">
    <w:name w:val="Hyperlink"/>
    <w:basedOn w:val="Policepardfaut"/>
    <w:uiPriority w:val="99"/>
    <w:semiHidden/>
    <w:unhideWhenUsed/>
    <w:rsid w:val="005C0784"/>
    <w:rPr>
      <w:color w:val="0000FF"/>
      <w:u w:val="single"/>
    </w:rPr>
  </w:style>
  <w:style w:type="paragraph" w:customStyle="1" w:styleId="docdistrib">
    <w:name w:val="doc distrib"/>
    <w:basedOn w:val="Normal"/>
    <w:link w:val="docdistribCar"/>
    <w:qFormat/>
    <w:rsid w:val="00BB3854"/>
    <w:pPr>
      <w:spacing w:line="276" w:lineRule="auto"/>
      <w:jc w:val="both"/>
    </w:pPr>
    <w:rPr>
      <w:rFonts w:ascii="Calibri" w:eastAsia="Times New Roman" w:hAnsi="Calibri" w:cs="Calibri"/>
      <w:sz w:val="22"/>
      <w:lang w:eastAsia="fr-FR"/>
    </w:rPr>
  </w:style>
  <w:style w:type="character" w:customStyle="1" w:styleId="docdistribCar">
    <w:name w:val="doc distrib Car"/>
    <w:basedOn w:val="Policepardfaut"/>
    <w:link w:val="docdistrib"/>
    <w:rsid w:val="00BB3854"/>
    <w:rPr>
      <w:rFonts w:ascii="Calibri" w:eastAsia="Times New Roman" w:hAnsi="Calibri" w:cs="Calibri"/>
      <w:sz w:val="22"/>
      <w:lang w:eastAsia="fr-FR"/>
    </w:rPr>
  </w:style>
  <w:style w:type="table" w:styleId="Grilledutableau">
    <w:name w:val="Table Grid"/>
    <w:basedOn w:val="TableauNormal"/>
    <w:uiPriority w:val="59"/>
    <w:rsid w:val="00E7385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F60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60EC"/>
    <w:rPr>
      <w:rFonts w:ascii="Times New Roman" w:hAnsi="Times New Roman" w:cs="Times New Roman"/>
      <w:sz w:val="18"/>
      <w:szCs w:val="18"/>
    </w:rPr>
  </w:style>
  <w:style w:type="paragraph" w:customStyle="1" w:styleId="Titre2">
    <w:name w:val="Titre2"/>
    <w:basedOn w:val="Normal"/>
    <w:link w:val="Titre2Car"/>
    <w:qFormat/>
    <w:rsid w:val="008A5E92"/>
    <w:pPr>
      <w:numPr>
        <w:numId w:val="9"/>
      </w:numPr>
      <w:spacing w:line="276" w:lineRule="auto"/>
      <w:jc w:val="both"/>
    </w:pPr>
    <w:rPr>
      <w:rFonts w:ascii="Calibri" w:eastAsia="Times New Roman" w:hAnsi="Calibri" w:cs="Calibri"/>
      <w:color w:val="00B050"/>
      <w:sz w:val="28"/>
      <w:szCs w:val="28"/>
      <w:u w:val="single"/>
      <w:lang w:eastAsia="fr-FR"/>
    </w:rPr>
  </w:style>
  <w:style w:type="character" w:customStyle="1" w:styleId="Titre2Car">
    <w:name w:val="Titre2 Car"/>
    <w:basedOn w:val="Policepardfaut"/>
    <w:link w:val="Titre2"/>
    <w:rsid w:val="008A5E92"/>
    <w:rPr>
      <w:rFonts w:ascii="Calibri" w:eastAsia="Times New Roman" w:hAnsi="Calibri" w:cs="Calibri"/>
      <w:color w:val="00B050"/>
      <w:sz w:val="28"/>
      <w:szCs w:val="28"/>
      <w:u w:val="single"/>
      <w:lang w:eastAsia="fr-FR"/>
    </w:rPr>
  </w:style>
  <w:style w:type="character" w:customStyle="1" w:styleId="s1">
    <w:name w:val="s1"/>
    <w:basedOn w:val="Policepardfaut"/>
    <w:rsid w:val="00971CB1"/>
  </w:style>
  <w:style w:type="paragraph" w:customStyle="1" w:styleId="Titre1">
    <w:name w:val="Titre1"/>
    <w:basedOn w:val="Normal"/>
    <w:link w:val="Titre1Car"/>
    <w:qFormat/>
    <w:rsid w:val="00645075"/>
    <w:pPr>
      <w:numPr>
        <w:numId w:val="30"/>
      </w:numPr>
      <w:spacing w:before="100" w:beforeAutospacing="1" w:line="276" w:lineRule="auto"/>
    </w:pPr>
    <w:rPr>
      <w:rFonts w:ascii="MV Boli" w:eastAsia="Times New Roman" w:hAnsi="MV Boli" w:cs="MV Boli"/>
      <w:color w:val="FF0000"/>
      <w:sz w:val="32"/>
      <w:szCs w:val="32"/>
      <w:u w:val="single"/>
      <w:lang w:eastAsia="fr-FR"/>
    </w:rPr>
  </w:style>
  <w:style w:type="character" w:customStyle="1" w:styleId="Titre1Car">
    <w:name w:val="Titre1 Car"/>
    <w:basedOn w:val="Policepardfaut"/>
    <w:link w:val="Titre1"/>
    <w:rsid w:val="00286102"/>
    <w:rPr>
      <w:rFonts w:ascii="MV Boli" w:eastAsia="Times New Roman" w:hAnsi="MV Boli" w:cs="MV Boli"/>
      <w:color w:val="FF0000"/>
      <w:sz w:val="32"/>
      <w:szCs w:val="32"/>
      <w:u w:val="single"/>
      <w:lang w:eastAsia="fr-FR"/>
    </w:rPr>
  </w:style>
  <w:style w:type="character" w:styleId="lev">
    <w:name w:val="Strong"/>
    <w:basedOn w:val="Policepardfaut"/>
    <w:uiPriority w:val="22"/>
    <w:qFormat/>
    <w:rsid w:val="0068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170611880">
      <w:bodyDiv w:val="1"/>
      <w:marLeft w:val="0"/>
      <w:marRight w:val="0"/>
      <w:marTop w:val="0"/>
      <w:marBottom w:val="0"/>
      <w:divBdr>
        <w:top w:val="none" w:sz="0" w:space="0" w:color="auto"/>
        <w:left w:val="none" w:sz="0" w:space="0" w:color="auto"/>
        <w:bottom w:val="none" w:sz="0" w:space="0" w:color="auto"/>
        <w:right w:val="none" w:sz="0" w:space="0" w:color="auto"/>
      </w:divBdr>
    </w:div>
    <w:div w:id="220213863">
      <w:bodyDiv w:val="1"/>
      <w:marLeft w:val="0"/>
      <w:marRight w:val="0"/>
      <w:marTop w:val="0"/>
      <w:marBottom w:val="0"/>
      <w:divBdr>
        <w:top w:val="none" w:sz="0" w:space="0" w:color="auto"/>
        <w:left w:val="none" w:sz="0" w:space="0" w:color="auto"/>
        <w:bottom w:val="none" w:sz="0" w:space="0" w:color="auto"/>
        <w:right w:val="none" w:sz="0" w:space="0" w:color="auto"/>
      </w:divBdr>
    </w:div>
    <w:div w:id="279341713">
      <w:bodyDiv w:val="1"/>
      <w:marLeft w:val="0"/>
      <w:marRight w:val="0"/>
      <w:marTop w:val="0"/>
      <w:marBottom w:val="0"/>
      <w:divBdr>
        <w:top w:val="none" w:sz="0" w:space="0" w:color="auto"/>
        <w:left w:val="none" w:sz="0" w:space="0" w:color="auto"/>
        <w:bottom w:val="none" w:sz="0" w:space="0" w:color="auto"/>
        <w:right w:val="none" w:sz="0" w:space="0" w:color="auto"/>
      </w:divBdr>
    </w:div>
    <w:div w:id="471364348">
      <w:bodyDiv w:val="1"/>
      <w:marLeft w:val="0"/>
      <w:marRight w:val="0"/>
      <w:marTop w:val="0"/>
      <w:marBottom w:val="0"/>
      <w:divBdr>
        <w:top w:val="none" w:sz="0" w:space="0" w:color="auto"/>
        <w:left w:val="none" w:sz="0" w:space="0" w:color="auto"/>
        <w:bottom w:val="none" w:sz="0" w:space="0" w:color="auto"/>
        <w:right w:val="none" w:sz="0" w:space="0" w:color="auto"/>
      </w:divBdr>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554857933">
      <w:bodyDiv w:val="1"/>
      <w:marLeft w:val="0"/>
      <w:marRight w:val="0"/>
      <w:marTop w:val="0"/>
      <w:marBottom w:val="0"/>
      <w:divBdr>
        <w:top w:val="none" w:sz="0" w:space="0" w:color="auto"/>
        <w:left w:val="none" w:sz="0" w:space="0" w:color="auto"/>
        <w:bottom w:val="none" w:sz="0" w:space="0" w:color="auto"/>
        <w:right w:val="none" w:sz="0" w:space="0" w:color="auto"/>
      </w:divBdr>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131551819">
      <w:bodyDiv w:val="1"/>
      <w:marLeft w:val="0"/>
      <w:marRight w:val="0"/>
      <w:marTop w:val="0"/>
      <w:marBottom w:val="0"/>
      <w:divBdr>
        <w:top w:val="none" w:sz="0" w:space="0" w:color="auto"/>
        <w:left w:val="none" w:sz="0" w:space="0" w:color="auto"/>
        <w:bottom w:val="none" w:sz="0" w:space="0" w:color="auto"/>
        <w:right w:val="none" w:sz="0" w:space="0" w:color="auto"/>
      </w:divBdr>
    </w:div>
    <w:div w:id="1232496046">
      <w:bodyDiv w:val="1"/>
      <w:marLeft w:val="0"/>
      <w:marRight w:val="0"/>
      <w:marTop w:val="0"/>
      <w:marBottom w:val="0"/>
      <w:divBdr>
        <w:top w:val="none" w:sz="0" w:space="0" w:color="auto"/>
        <w:left w:val="none" w:sz="0" w:space="0" w:color="auto"/>
        <w:bottom w:val="none" w:sz="0" w:space="0" w:color="auto"/>
        <w:right w:val="none" w:sz="0" w:space="0" w:color="auto"/>
      </w:divBdr>
    </w:div>
    <w:div w:id="1256087051">
      <w:bodyDiv w:val="1"/>
      <w:marLeft w:val="0"/>
      <w:marRight w:val="0"/>
      <w:marTop w:val="0"/>
      <w:marBottom w:val="0"/>
      <w:divBdr>
        <w:top w:val="none" w:sz="0" w:space="0" w:color="auto"/>
        <w:left w:val="none" w:sz="0" w:space="0" w:color="auto"/>
        <w:bottom w:val="none" w:sz="0" w:space="0" w:color="auto"/>
        <w:right w:val="none" w:sz="0" w:space="0" w:color="auto"/>
      </w:divBdr>
    </w:div>
    <w:div w:id="1311403287">
      <w:bodyDiv w:val="1"/>
      <w:marLeft w:val="0"/>
      <w:marRight w:val="0"/>
      <w:marTop w:val="0"/>
      <w:marBottom w:val="0"/>
      <w:divBdr>
        <w:top w:val="none" w:sz="0" w:space="0" w:color="auto"/>
        <w:left w:val="none" w:sz="0" w:space="0" w:color="auto"/>
        <w:bottom w:val="none" w:sz="0" w:space="0" w:color="auto"/>
        <w:right w:val="none" w:sz="0" w:space="0" w:color="auto"/>
      </w:divBdr>
    </w:div>
    <w:div w:id="1561669886">
      <w:bodyDiv w:val="1"/>
      <w:marLeft w:val="0"/>
      <w:marRight w:val="0"/>
      <w:marTop w:val="0"/>
      <w:marBottom w:val="0"/>
      <w:divBdr>
        <w:top w:val="none" w:sz="0" w:space="0" w:color="auto"/>
        <w:left w:val="none" w:sz="0" w:space="0" w:color="auto"/>
        <w:bottom w:val="none" w:sz="0" w:space="0" w:color="auto"/>
        <w:right w:val="none" w:sz="0" w:space="0" w:color="auto"/>
      </w:divBdr>
    </w:div>
    <w:div w:id="1572540513">
      <w:bodyDiv w:val="1"/>
      <w:marLeft w:val="0"/>
      <w:marRight w:val="0"/>
      <w:marTop w:val="0"/>
      <w:marBottom w:val="0"/>
      <w:divBdr>
        <w:top w:val="none" w:sz="0" w:space="0" w:color="auto"/>
        <w:left w:val="none" w:sz="0" w:space="0" w:color="auto"/>
        <w:bottom w:val="none" w:sz="0" w:space="0" w:color="auto"/>
        <w:right w:val="none" w:sz="0" w:space="0" w:color="auto"/>
      </w:divBdr>
    </w:div>
    <w:div w:id="1624997736">
      <w:bodyDiv w:val="1"/>
      <w:marLeft w:val="0"/>
      <w:marRight w:val="0"/>
      <w:marTop w:val="0"/>
      <w:marBottom w:val="0"/>
      <w:divBdr>
        <w:top w:val="none" w:sz="0" w:space="0" w:color="auto"/>
        <w:left w:val="none" w:sz="0" w:space="0" w:color="auto"/>
        <w:bottom w:val="none" w:sz="0" w:space="0" w:color="auto"/>
        <w:right w:val="none" w:sz="0" w:space="0" w:color="auto"/>
      </w:divBdr>
    </w:div>
    <w:div w:id="2070498428">
      <w:bodyDiv w:val="1"/>
      <w:marLeft w:val="0"/>
      <w:marRight w:val="0"/>
      <w:marTop w:val="0"/>
      <w:marBottom w:val="0"/>
      <w:divBdr>
        <w:top w:val="none" w:sz="0" w:space="0" w:color="auto"/>
        <w:left w:val="none" w:sz="0" w:space="0" w:color="auto"/>
        <w:bottom w:val="none" w:sz="0" w:space="0" w:color="auto"/>
        <w:right w:val="none" w:sz="0" w:space="0" w:color="auto"/>
      </w:divBdr>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5248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3</cp:revision>
  <cp:lastPrinted>2021-02-10T09:16:00Z</cp:lastPrinted>
  <dcterms:created xsi:type="dcterms:W3CDTF">2021-02-10T09:16:00Z</dcterms:created>
  <dcterms:modified xsi:type="dcterms:W3CDTF">2021-02-10T09:16:00Z</dcterms:modified>
</cp:coreProperties>
</file>