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22648" w14:textId="2B89BBC1" w:rsidR="005B36F4" w:rsidRPr="00592572" w:rsidRDefault="00CC626C" w:rsidP="00CC626C">
      <w:pPr>
        <w:jc w:val="center"/>
        <w:rPr>
          <w:rFonts w:ascii="Talking to the Moon" w:hAnsi="Talking to the Moon"/>
          <w:b/>
          <w:bCs/>
          <w:color w:val="FF9300"/>
          <w:sz w:val="40"/>
          <w:szCs w:val="40"/>
          <w:lang w:val="fr-CH"/>
        </w:rPr>
      </w:pPr>
      <w:r w:rsidRPr="00592572">
        <w:rPr>
          <w:rFonts w:ascii="Talking to the Moon" w:hAnsi="Talking to the Moon"/>
          <w:b/>
          <w:bCs/>
          <w:color w:val="FF9300"/>
          <w:sz w:val="40"/>
          <w:szCs w:val="40"/>
          <w:lang w:val="fr-CH"/>
        </w:rPr>
        <w:t xml:space="preserve">Chapitre </w:t>
      </w:r>
      <w:r w:rsidR="00291F29">
        <w:rPr>
          <w:rFonts w:ascii="Talking to the Moon" w:hAnsi="Talking to the Moon"/>
          <w:b/>
          <w:bCs/>
          <w:color w:val="FF9300"/>
          <w:sz w:val="40"/>
          <w:szCs w:val="40"/>
          <w:lang w:val="fr-CH"/>
        </w:rPr>
        <w:t>4</w:t>
      </w:r>
      <w:r w:rsidRPr="00592572">
        <w:rPr>
          <w:rFonts w:ascii="Talking to the Moon" w:hAnsi="Talking to the Moon"/>
          <w:b/>
          <w:bCs/>
          <w:color w:val="FF9300"/>
          <w:sz w:val="40"/>
          <w:szCs w:val="40"/>
          <w:lang w:val="fr-CH"/>
        </w:rPr>
        <w:t xml:space="preserve"> : </w:t>
      </w:r>
      <w:r w:rsidR="008F02DC">
        <w:rPr>
          <w:rFonts w:ascii="Talking to the Moon" w:hAnsi="Talking to the Moon"/>
          <w:b/>
          <w:bCs/>
          <w:color w:val="FF9300"/>
          <w:sz w:val="40"/>
          <w:szCs w:val="40"/>
          <w:lang w:val="fr-CH"/>
        </w:rPr>
        <w:t>L</w:t>
      </w:r>
      <w:r w:rsidR="00291F29">
        <w:rPr>
          <w:rFonts w:ascii="Talking to the Moon" w:hAnsi="Talking to the Moon"/>
          <w:b/>
          <w:bCs/>
          <w:color w:val="FF9300"/>
          <w:sz w:val="40"/>
          <w:szCs w:val="40"/>
          <w:lang w:val="fr-CH"/>
        </w:rPr>
        <w:t>e rayonnement solaire</w:t>
      </w:r>
    </w:p>
    <w:p w14:paraId="2157C456" w14:textId="5A3916E0" w:rsidR="00291F29" w:rsidRPr="00291F29" w:rsidRDefault="00023091" w:rsidP="00291F29">
      <w:pPr>
        <w:pBdr>
          <w:top w:val="dotted" w:sz="4" w:space="1" w:color="auto"/>
          <w:left w:val="dotted" w:sz="4" w:space="4" w:color="auto"/>
          <w:bottom w:val="dotted" w:sz="4" w:space="1" w:color="auto"/>
          <w:right w:val="dotted" w:sz="4" w:space="4" w:color="auto"/>
        </w:pBdr>
        <w:rPr>
          <w:rFonts w:asciiTheme="majorHAnsi" w:hAnsiTheme="majorHAnsi" w:cstheme="majorHAnsi"/>
          <w:bCs/>
          <w:iCs/>
          <w:sz w:val="21"/>
          <w:szCs w:val="21"/>
        </w:rPr>
      </w:pPr>
      <w:r>
        <w:rPr>
          <w:rFonts w:asciiTheme="majorHAnsi" w:hAnsiTheme="majorHAnsi" w:cstheme="majorHAnsi"/>
          <w:noProof/>
          <w:sz w:val="22"/>
          <w:szCs w:val="22"/>
        </w:rPr>
        <w:drawing>
          <wp:anchor distT="0" distB="0" distL="114300" distR="114300" simplePos="0" relativeHeight="251676672" behindDoc="0" locked="0" layoutInCell="1" allowOverlap="1" wp14:anchorId="788904AF" wp14:editId="74794BB9">
            <wp:simplePos x="0" y="0"/>
            <wp:positionH relativeFrom="column">
              <wp:posOffset>6224091</wp:posOffset>
            </wp:positionH>
            <wp:positionV relativeFrom="paragraph">
              <wp:posOffset>11952</wp:posOffset>
            </wp:positionV>
            <wp:extent cx="481419" cy="481419"/>
            <wp:effectExtent l="0" t="0" r="127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8386" cy="488386"/>
                    </a:xfrm>
                    <a:prstGeom prst="rect">
                      <a:avLst/>
                    </a:prstGeom>
                  </pic:spPr>
                </pic:pic>
              </a:graphicData>
            </a:graphic>
            <wp14:sizeRelH relativeFrom="page">
              <wp14:pctWidth>0</wp14:pctWidth>
            </wp14:sizeRelH>
            <wp14:sizeRelV relativeFrom="page">
              <wp14:pctHeight>0</wp14:pctHeight>
            </wp14:sizeRelV>
          </wp:anchor>
        </w:drawing>
      </w:r>
      <w:r w:rsidR="00291F29" w:rsidRPr="00291F29">
        <w:rPr>
          <w:rFonts w:asciiTheme="majorHAnsi" w:hAnsiTheme="majorHAnsi" w:cstheme="majorHAnsi"/>
          <w:bCs/>
          <w:iCs/>
          <w:sz w:val="21"/>
          <w:szCs w:val="21"/>
        </w:rPr>
        <w:t xml:space="preserve">- A partir du spectre thermique tracé à une température donnée, déterminer </w:t>
      </w:r>
      <m:oMath>
        <m:r>
          <w:rPr>
            <w:rFonts w:ascii="Cambria Math" w:hAnsi="Cambria Math" w:cstheme="majorHAnsi"/>
            <w:sz w:val="21"/>
            <w:szCs w:val="21"/>
          </w:rPr>
          <m:t>λ</m:t>
        </m:r>
      </m:oMath>
      <w:r w:rsidR="00291F29" w:rsidRPr="00291F29">
        <w:rPr>
          <w:rFonts w:asciiTheme="majorHAnsi" w:hAnsiTheme="majorHAnsi" w:cstheme="majorHAnsi"/>
          <w:bCs/>
          <w:iCs/>
          <w:sz w:val="21"/>
          <w:szCs w:val="21"/>
        </w:rPr>
        <w:t>max</w:t>
      </w:r>
    </w:p>
    <w:p w14:paraId="3F13EAA3" w14:textId="198BF4F0" w:rsidR="00291F29" w:rsidRPr="00291F29" w:rsidRDefault="00291F29" w:rsidP="00291F29">
      <w:pPr>
        <w:pBdr>
          <w:top w:val="dotted" w:sz="4" w:space="1" w:color="auto"/>
          <w:left w:val="dotted" w:sz="4" w:space="4" w:color="auto"/>
          <w:bottom w:val="dotted" w:sz="4" w:space="1" w:color="auto"/>
          <w:right w:val="dotted" w:sz="4" w:space="4" w:color="auto"/>
        </w:pBdr>
        <w:rPr>
          <w:rFonts w:asciiTheme="majorHAnsi" w:hAnsiTheme="majorHAnsi" w:cstheme="majorHAnsi"/>
          <w:bCs/>
          <w:iCs/>
          <w:sz w:val="21"/>
          <w:szCs w:val="21"/>
        </w:rPr>
      </w:pPr>
      <w:r w:rsidRPr="00291F29">
        <w:rPr>
          <w:rFonts w:asciiTheme="majorHAnsi" w:hAnsiTheme="majorHAnsi" w:cstheme="majorHAnsi"/>
          <w:bCs/>
          <w:iCs/>
          <w:sz w:val="21"/>
          <w:szCs w:val="21"/>
        </w:rPr>
        <w:t>- Appliquer la loi de Wien pour déterminer la température d’une étoile</w:t>
      </w:r>
    </w:p>
    <w:p w14:paraId="7A1D4F6B" w14:textId="03150887" w:rsidR="00291F29" w:rsidRPr="00291F29" w:rsidRDefault="00291F29" w:rsidP="00291F29">
      <w:pPr>
        <w:pBdr>
          <w:top w:val="dotted" w:sz="4" w:space="1" w:color="auto"/>
          <w:left w:val="dotted" w:sz="4" w:space="4" w:color="auto"/>
          <w:bottom w:val="dotted" w:sz="4" w:space="1" w:color="auto"/>
          <w:right w:val="dotted" w:sz="4" w:space="4" w:color="auto"/>
        </w:pBdr>
        <w:rPr>
          <w:rFonts w:asciiTheme="majorHAnsi" w:hAnsiTheme="majorHAnsi" w:cstheme="majorHAnsi"/>
          <w:bCs/>
          <w:iCs/>
          <w:sz w:val="21"/>
          <w:szCs w:val="21"/>
        </w:rPr>
      </w:pPr>
      <w:r w:rsidRPr="00291F29">
        <w:rPr>
          <w:rFonts w:asciiTheme="majorHAnsi" w:hAnsiTheme="majorHAnsi" w:cstheme="majorHAnsi"/>
          <w:bCs/>
          <w:iCs/>
          <w:sz w:val="21"/>
          <w:szCs w:val="21"/>
        </w:rPr>
        <w:t>- A partir d’un schéma, identifier les configurations pour lesquelles la puissance reçue est maximale ou minimale</w:t>
      </w:r>
    </w:p>
    <w:p w14:paraId="6CC6CA9C" w14:textId="1E744FEB" w:rsidR="00291F29" w:rsidRPr="007F2E09" w:rsidRDefault="00291F29" w:rsidP="00291F29">
      <w:pPr>
        <w:pBdr>
          <w:top w:val="dotted" w:sz="4" w:space="1" w:color="auto"/>
          <w:left w:val="dotted" w:sz="4" w:space="4" w:color="auto"/>
          <w:bottom w:val="dotted" w:sz="4" w:space="1" w:color="auto"/>
          <w:right w:val="dotted" w:sz="4" w:space="4" w:color="auto"/>
        </w:pBdr>
        <w:rPr>
          <w:rFonts w:asciiTheme="majorHAnsi" w:hAnsiTheme="majorHAnsi" w:cstheme="majorHAnsi"/>
          <w:bCs/>
          <w:iCs/>
          <w:sz w:val="21"/>
          <w:szCs w:val="21"/>
        </w:rPr>
      </w:pPr>
      <w:r w:rsidRPr="00291F29">
        <w:rPr>
          <w:rFonts w:asciiTheme="majorHAnsi" w:hAnsiTheme="majorHAnsi" w:cstheme="majorHAnsi"/>
          <w:bCs/>
          <w:iCs/>
          <w:sz w:val="21"/>
          <w:szCs w:val="21"/>
        </w:rPr>
        <w:t>- Déterminer la masse solaire transformée en énergie chaque seconde à partir de la puissance rayonnée par le Soleil</w:t>
      </w:r>
    </w:p>
    <w:p w14:paraId="06634DEC" w14:textId="642EF573" w:rsidR="00C630E3" w:rsidRDefault="004E6873" w:rsidP="00C630E3">
      <w:pPr>
        <w:jc w:val="both"/>
        <w:rPr>
          <w:rFonts w:asciiTheme="majorHAnsi" w:hAnsiTheme="majorHAnsi" w:cstheme="majorHAnsi"/>
          <w:sz w:val="22"/>
          <w:szCs w:val="22"/>
        </w:rPr>
      </w:pPr>
      <w:r>
        <w:rPr>
          <w:rFonts w:asciiTheme="majorHAnsi" w:hAnsiTheme="majorHAnsi" w:cstheme="majorHAnsi"/>
          <w:noProof/>
          <w:sz w:val="22"/>
          <w:szCs w:val="22"/>
        </w:rPr>
        <w:drawing>
          <wp:anchor distT="0" distB="0" distL="114300" distR="114300" simplePos="0" relativeHeight="251677696" behindDoc="0" locked="0" layoutInCell="1" allowOverlap="1" wp14:anchorId="0688B217" wp14:editId="1C31E208">
            <wp:simplePos x="0" y="0"/>
            <wp:positionH relativeFrom="column">
              <wp:posOffset>5235575</wp:posOffset>
            </wp:positionH>
            <wp:positionV relativeFrom="paragraph">
              <wp:posOffset>160814</wp:posOffset>
            </wp:positionV>
            <wp:extent cx="1467424" cy="1526400"/>
            <wp:effectExtent l="0" t="0" r="6350" b="0"/>
            <wp:wrapSquare wrapText="bothSides"/>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7424" cy="1526400"/>
                    </a:xfrm>
                    <a:prstGeom prst="rect">
                      <a:avLst/>
                    </a:prstGeom>
                  </pic:spPr>
                </pic:pic>
              </a:graphicData>
            </a:graphic>
            <wp14:sizeRelH relativeFrom="page">
              <wp14:pctWidth>0</wp14:pctWidth>
            </wp14:sizeRelH>
            <wp14:sizeRelV relativeFrom="page">
              <wp14:pctHeight>0</wp14:pctHeight>
            </wp14:sizeRelV>
          </wp:anchor>
        </w:drawing>
      </w:r>
    </w:p>
    <w:p w14:paraId="6A82615B" w14:textId="1157713C" w:rsidR="00023091" w:rsidRPr="00023091" w:rsidRDefault="00023091" w:rsidP="00023091">
      <w:pPr>
        <w:pStyle w:val="Paragraphedeliste"/>
        <w:numPr>
          <w:ilvl w:val="0"/>
          <w:numId w:val="1"/>
        </w:numPr>
        <w:ind w:left="851" w:hanging="491"/>
        <w:rPr>
          <w:rFonts w:ascii="Talking to the Moon" w:hAnsi="Talking to the Moon"/>
          <w:color w:val="FF9300"/>
          <w:u w:val="single"/>
          <w:lang w:val="fr-CH"/>
        </w:rPr>
      </w:pPr>
      <w:r w:rsidRPr="00023091">
        <w:rPr>
          <w:rFonts w:ascii="Talking to the Moon" w:hAnsi="Talking to the Moon"/>
          <w:color w:val="FF9300"/>
          <w:u w:val="single"/>
          <w:lang w:val="fr-CH"/>
        </w:rPr>
        <w:t>Le réacteur solaire</w:t>
      </w:r>
    </w:p>
    <w:p w14:paraId="26FA32A5" w14:textId="603DEEF6" w:rsidR="00023091" w:rsidRPr="00023091" w:rsidRDefault="00023091" w:rsidP="00023091">
      <w:pPr>
        <w:pStyle w:val="Sansinterligne"/>
        <w:numPr>
          <w:ilvl w:val="0"/>
          <w:numId w:val="4"/>
        </w:numPr>
        <w:rPr>
          <w:rFonts w:cstheme="minorHAnsi"/>
          <w:color w:val="C00000"/>
          <w:sz w:val="22"/>
          <w:szCs w:val="22"/>
          <w:u w:val="single"/>
          <w:lang w:eastAsia="fr-FR"/>
        </w:rPr>
      </w:pPr>
      <w:r w:rsidRPr="00023091">
        <w:rPr>
          <w:rFonts w:cstheme="minorHAnsi"/>
          <w:color w:val="C00000"/>
          <w:sz w:val="22"/>
          <w:szCs w:val="22"/>
          <w:u w:val="single"/>
          <w:lang w:eastAsia="fr-FR"/>
        </w:rPr>
        <w:t>L’origine de l’énergie solaire</w:t>
      </w:r>
    </w:p>
    <w:p w14:paraId="29C5216D" w14:textId="383C6317" w:rsidR="00023091" w:rsidRPr="00023091" w:rsidRDefault="00023091" w:rsidP="00023091">
      <w:pPr>
        <w:jc w:val="both"/>
        <w:rPr>
          <w:rFonts w:asciiTheme="majorHAnsi" w:hAnsiTheme="majorHAnsi" w:cstheme="majorHAnsi"/>
          <w:sz w:val="22"/>
          <w:szCs w:val="22"/>
        </w:rPr>
      </w:pPr>
      <w:r w:rsidRPr="00023091">
        <w:rPr>
          <w:rFonts w:asciiTheme="majorHAnsi" w:hAnsiTheme="majorHAnsi" w:cstheme="majorHAnsi"/>
          <w:sz w:val="22"/>
          <w:szCs w:val="22"/>
        </w:rPr>
        <w:t>Le Soleil est le siège de réactions nucléaires de </w:t>
      </w:r>
      <w:r w:rsidRPr="005A231B">
        <w:rPr>
          <w:rFonts w:asciiTheme="majorHAnsi" w:hAnsiTheme="majorHAnsi" w:cstheme="majorHAnsi"/>
          <w:b/>
          <w:bCs/>
          <w:sz w:val="22"/>
          <w:szCs w:val="22"/>
        </w:rPr>
        <w:t>fusion</w:t>
      </w:r>
      <w:r w:rsidRPr="00023091">
        <w:rPr>
          <w:rFonts w:asciiTheme="majorHAnsi" w:hAnsiTheme="majorHAnsi" w:cstheme="majorHAnsi"/>
          <w:sz w:val="22"/>
          <w:szCs w:val="22"/>
        </w:rPr>
        <w:t> entre noyaux d’hydrogène. Ces réactions en chaîne, nécessit</w:t>
      </w:r>
      <w:r>
        <w:rPr>
          <w:rFonts w:asciiTheme="majorHAnsi" w:hAnsiTheme="majorHAnsi" w:cstheme="majorHAnsi"/>
          <w:sz w:val="22"/>
          <w:szCs w:val="22"/>
        </w:rPr>
        <w:t>e</w:t>
      </w:r>
      <w:r w:rsidRPr="00023091">
        <w:rPr>
          <w:rFonts w:asciiTheme="majorHAnsi" w:hAnsiTheme="majorHAnsi" w:cstheme="majorHAnsi"/>
          <w:sz w:val="22"/>
          <w:szCs w:val="22"/>
        </w:rPr>
        <w:t>nt une température minimale de 15 millions de kelvin</w:t>
      </w:r>
      <w:r>
        <w:rPr>
          <w:rFonts w:asciiTheme="majorHAnsi" w:hAnsiTheme="majorHAnsi" w:cstheme="majorHAnsi"/>
          <w:sz w:val="22"/>
          <w:szCs w:val="22"/>
        </w:rPr>
        <w:t>.</w:t>
      </w:r>
    </w:p>
    <w:p w14:paraId="115317DD" w14:textId="61FC946E" w:rsidR="004E6873" w:rsidRDefault="004E6873" w:rsidP="004E6873">
      <w:pPr>
        <w:jc w:val="center"/>
        <w:rPr>
          <w:rFonts w:asciiTheme="majorHAnsi" w:hAnsiTheme="majorHAnsi" w:cstheme="majorHAnsi"/>
          <w:sz w:val="22"/>
          <w:szCs w:val="22"/>
        </w:rPr>
      </w:pPr>
      <w:r>
        <w:rPr>
          <w:noProof/>
        </w:rPr>
        <w:drawing>
          <wp:inline distT="0" distB="0" distL="0" distR="0" wp14:anchorId="1D1D2AB1" wp14:editId="71DE0EDB">
            <wp:extent cx="4229100" cy="778299"/>
            <wp:effectExtent l="0" t="0" r="0" b="0"/>
            <wp:docPr id="16" name="Image 16" descr="Une image contenant décapsuleur, outi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décapsuleur, outil&#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70947" cy="786000"/>
                    </a:xfrm>
                    <a:prstGeom prst="rect">
                      <a:avLst/>
                    </a:prstGeom>
                  </pic:spPr>
                </pic:pic>
              </a:graphicData>
            </a:graphic>
          </wp:inline>
        </w:drawing>
      </w:r>
    </w:p>
    <w:p w14:paraId="19C2A69E" w14:textId="6A5795CB" w:rsidR="00023091" w:rsidRDefault="00023091" w:rsidP="00023091">
      <w:pPr>
        <w:jc w:val="both"/>
        <w:rPr>
          <w:rFonts w:asciiTheme="majorHAnsi" w:hAnsiTheme="majorHAnsi" w:cstheme="majorHAnsi"/>
          <w:sz w:val="22"/>
          <w:szCs w:val="22"/>
        </w:rPr>
      </w:pPr>
      <w:r w:rsidRPr="00023091">
        <w:rPr>
          <w:rFonts w:asciiTheme="majorHAnsi" w:hAnsiTheme="majorHAnsi" w:cstheme="majorHAnsi"/>
          <w:sz w:val="22"/>
          <w:szCs w:val="22"/>
        </w:rPr>
        <w:t>Lors de cette réaction, la somme des masses des produits est très légèrement inférieure à celle des réactifs. Ce défaut de masse </w:t>
      </w:r>
      <w:proofErr w:type="spellStart"/>
      <w:r w:rsidRPr="00023091">
        <w:rPr>
          <w:rFonts w:asciiTheme="majorHAnsi" w:hAnsiTheme="majorHAnsi" w:cstheme="majorHAnsi"/>
          <w:sz w:val="22"/>
          <w:szCs w:val="22"/>
        </w:rPr>
        <w:t>Δm</w:t>
      </w:r>
      <w:proofErr w:type="spellEnd"/>
      <w:r w:rsidRPr="00023091">
        <w:rPr>
          <w:rFonts w:asciiTheme="majorHAnsi" w:hAnsiTheme="majorHAnsi" w:cstheme="majorHAnsi"/>
          <w:sz w:val="22"/>
          <w:szCs w:val="22"/>
        </w:rPr>
        <w:t> est à l’origine de l’énergie dégagée par le Soleil sous forme de rayonnement. Elle peut se calculer grâce à la fameuse relation d’Einstein :</w:t>
      </w:r>
    </w:p>
    <w:p w14:paraId="3C180A68" w14:textId="31EA2D49" w:rsidR="00023091" w:rsidRPr="00023091" w:rsidRDefault="00023091" w:rsidP="00023091">
      <w:pPr>
        <w:jc w:val="both"/>
        <w:rPr>
          <w:rFonts w:asciiTheme="majorHAnsi" w:hAnsiTheme="majorHAnsi" w:cstheme="majorHAnsi"/>
          <w:sz w:val="22"/>
          <w:szCs w:val="22"/>
        </w:rPr>
      </w:pPr>
      <m:oMathPara>
        <m:oMath>
          <m:r>
            <w:rPr>
              <w:rFonts w:ascii="Cambria Math" w:hAnsi="Cambria Math" w:cstheme="majorHAnsi"/>
              <w:sz w:val="22"/>
              <w:szCs w:val="22"/>
            </w:rPr>
            <m:t>∆E=∆m∙</m:t>
          </m:r>
          <m:sSup>
            <m:sSupPr>
              <m:ctrlPr>
                <w:rPr>
                  <w:rFonts w:ascii="Cambria Math" w:hAnsi="Cambria Math" w:cstheme="majorHAnsi"/>
                  <w:i/>
                  <w:sz w:val="22"/>
                  <w:szCs w:val="22"/>
                </w:rPr>
              </m:ctrlPr>
            </m:sSupPr>
            <m:e>
              <m:r>
                <w:rPr>
                  <w:rFonts w:ascii="Cambria Math" w:hAnsi="Cambria Math" w:cstheme="majorHAnsi"/>
                  <w:sz w:val="22"/>
                  <w:szCs w:val="22"/>
                </w:rPr>
                <m:t>c</m:t>
              </m:r>
            </m:e>
            <m:sup>
              <m:r>
                <w:rPr>
                  <w:rFonts w:ascii="Cambria Math" w:hAnsi="Cambria Math" w:cstheme="majorHAnsi"/>
                  <w:sz w:val="22"/>
                  <w:szCs w:val="22"/>
                </w:rPr>
                <m:t>2</m:t>
              </m:r>
            </m:sup>
          </m:sSup>
          <m:r>
            <w:rPr>
              <w:rFonts w:asciiTheme="majorHAnsi" w:hAnsiTheme="majorHAnsi" w:cstheme="majorHAnsi"/>
              <w:sz w:val="22"/>
              <w:szCs w:val="22"/>
            </w:rPr>
            <w:br/>
          </m:r>
        </m:oMath>
      </m:oMathPara>
      <w:proofErr w:type="gramStart"/>
      <w:r w:rsidRPr="00023091">
        <w:rPr>
          <w:rFonts w:asciiTheme="majorHAnsi" w:hAnsiTheme="majorHAnsi" w:cstheme="majorHAnsi"/>
          <w:sz w:val="22"/>
          <w:szCs w:val="22"/>
        </w:rPr>
        <w:t>avec</w:t>
      </w:r>
      <w:proofErr w:type="gramEnd"/>
      <w:r w:rsidRPr="00023091">
        <w:rPr>
          <w:rFonts w:asciiTheme="majorHAnsi" w:hAnsiTheme="majorHAnsi" w:cstheme="majorHAnsi"/>
          <w:sz w:val="22"/>
          <w:szCs w:val="22"/>
        </w:rPr>
        <w:t> ΔE en J, </w:t>
      </w:r>
      <w:proofErr w:type="spellStart"/>
      <w:r w:rsidRPr="00023091">
        <w:rPr>
          <w:rFonts w:asciiTheme="majorHAnsi" w:hAnsiTheme="majorHAnsi" w:cstheme="majorHAnsi"/>
          <w:sz w:val="22"/>
          <w:szCs w:val="22"/>
        </w:rPr>
        <w:t>Δm</w:t>
      </w:r>
      <w:proofErr w:type="spellEnd"/>
      <w:r w:rsidRPr="00023091">
        <w:rPr>
          <w:rFonts w:asciiTheme="majorHAnsi" w:hAnsiTheme="majorHAnsi" w:cstheme="majorHAnsi"/>
          <w:sz w:val="22"/>
          <w:szCs w:val="22"/>
        </w:rPr>
        <w:t> en kg, et c</w:t>
      </w:r>
      <w:r>
        <w:rPr>
          <w:rFonts w:asciiTheme="majorHAnsi" w:hAnsiTheme="majorHAnsi" w:cstheme="majorHAnsi"/>
          <w:sz w:val="22"/>
          <w:szCs w:val="22"/>
        </w:rPr>
        <w:t xml:space="preserve"> </w:t>
      </w:r>
      <w:r w:rsidRPr="00023091">
        <w:rPr>
          <w:rFonts w:asciiTheme="majorHAnsi" w:hAnsiTheme="majorHAnsi" w:cstheme="majorHAnsi"/>
          <w:sz w:val="22"/>
          <w:szCs w:val="22"/>
        </w:rPr>
        <w:t>=</w:t>
      </w:r>
      <w:r>
        <w:rPr>
          <w:rFonts w:asciiTheme="majorHAnsi" w:hAnsiTheme="majorHAnsi" w:cstheme="majorHAnsi"/>
          <w:sz w:val="22"/>
          <w:szCs w:val="22"/>
        </w:rPr>
        <w:t xml:space="preserve"> </w:t>
      </w:r>
      <w:r w:rsidRPr="00023091">
        <w:rPr>
          <w:rFonts w:asciiTheme="majorHAnsi" w:hAnsiTheme="majorHAnsi" w:cstheme="majorHAnsi"/>
          <w:sz w:val="22"/>
          <w:szCs w:val="22"/>
        </w:rPr>
        <w:t>3,0</w:t>
      </w:r>
      <w:r>
        <w:rPr>
          <w:rFonts w:asciiTheme="majorHAnsi" w:hAnsiTheme="majorHAnsi" w:cstheme="majorHAnsi"/>
          <w:sz w:val="22"/>
          <w:szCs w:val="22"/>
        </w:rPr>
        <w:t xml:space="preserve"> </w:t>
      </w:r>
      <w:r w:rsidRPr="00023091">
        <w:rPr>
          <w:rFonts w:asciiTheme="majorHAnsi" w:hAnsiTheme="majorHAnsi" w:cstheme="majorHAnsi"/>
          <w:sz w:val="22"/>
          <w:szCs w:val="22"/>
        </w:rPr>
        <w:t>×</w:t>
      </w:r>
      <w:r>
        <w:rPr>
          <w:rFonts w:asciiTheme="majorHAnsi" w:hAnsiTheme="majorHAnsi" w:cstheme="majorHAnsi"/>
          <w:sz w:val="22"/>
          <w:szCs w:val="22"/>
        </w:rPr>
        <w:t xml:space="preserve"> </w:t>
      </w:r>
      <w:r w:rsidRPr="00023091">
        <w:rPr>
          <w:rFonts w:asciiTheme="majorHAnsi" w:hAnsiTheme="majorHAnsi" w:cstheme="majorHAnsi"/>
          <w:sz w:val="22"/>
          <w:szCs w:val="22"/>
        </w:rPr>
        <w:t>10</w:t>
      </w:r>
      <w:r w:rsidRPr="00023091">
        <w:rPr>
          <w:rFonts w:asciiTheme="majorHAnsi" w:hAnsiTheme="majorHAnsi" w:cstheme="majorHAnsi"/>
          <w:sz w:val="22"/>
          <w:szCs w:val="22"/>
          <w:vertAlign w:val="superscript"/>
        </w:rPr>
        <w:t>8</w:t>
      </w:r>
      <w:r w:rsidRPr="00023091">
        <w:rPr>
          <w:rFonts w:asciiTheme="majorHAnsi" w:hAnsiTheme="majorHAnsi" w:cstheme="majorHAnsi"/>
          <w:sz w:val="22"/>
          <w:szCs w:val="22"/>
          <w:vertAlign w:val="superscript"/>
        </w:rPr>
        <w:t xml:space="preserve"> </w:t>
      </w:r>
      <w:r w:rsidRPr="00023091">
        <w:rPr>
          <w:rFonts w:asciiTheme="majorHAnsi" w:hAnsiTheme="majorHAnsi" w:cstheme="majorHAnsi"/>
          <w:sz w:val="22"/>
          <w:szCs w:val="22"/>
        </w:rPr>
        <w:t>m·s</w:t>
      </w:r>
      <w:r w:rsidRPr="00023091">
        <w:rPr>
          <w:rFonts w:asciiTheme="majorHAnsi" w:hAnsiTheme="majorHAnsi" w:cstheme="majorHAnsi"/>
          <w:sz w:val="22"/>
          <w:szCs w:val="22"/>
          <w:vertAlign w:val="superscript"/>
        </w:rPr>
        <w:t>−1</w:t>
      </w:r>
    </w:p>
    <w:p w14:paraId="015403C3" w14:textId="06F0058C" w:rsidR="00023091" w:rsidRDefault="00023091" w:rsidP="00023091"/>
    <w:p w14:paraId="01973FF2" w14:textId="1820F4A4" w:rsidR="00023091" w:rsidRPr="00C01437" w:rsidRDefault="00023091" w:rsidP="00C01437">
      <w:pPr>
        <w:pStyle w:val="Sansinterligne"/>
        <w:numPr>
          <w:ilvl w:val="0"/>
          <w:numId w:val="4"/>
        </w:numPr>
        <w:rPr>
          <w:rFonts w:cstheme="minorHAnsi"/>
          <w:color w:val="C00000"/>
          <w:sz w:val="22"/>
          <w:szCs w:val="22"/>
          <w:u w:val="single"/>
          <w:lang w:eastAsia="fr-FR"/>
        </w:rPr>
      </w:pPr>
      <w:r w:rsidRPr="00C01437">
        <w:rPr>
          <w:rFonts w:cstheme="minorHAnsi"/>
          <w:color w:val="C00000"/>
          <w:sz w:val="22"/>
          <w:szCs w:val="22"/>
          <w:u w:val="single"/>
          <w:lang w:eastAsia="fr-FR"/>
        </w:rPr>
        <w:t>La température de surface du Soleil</w:t>
      </w:r>
    </w:p>
    <w:p w14:paraId="128641A1" w14:textId="3C67DDBF" w:rsidR="005A231B" w:rsidRDefault="005A231B" w:rsidP="00CD66BB">
      <w:pPr>
        <w:jc w:val="both"/>
      </w:pPr>
      <w:r>
        <w:rPr>
          <w:noProof/>
        </w:rPr>
        <w:drawing>
          <wp:anchor distT="0" distB="0" distL="114300" distR="114300" simplePos="0" relativeHeight="251678720" behindDoc="0" locked="0" layoutInCell="1" allowOverlap="1" wp14:anchorId="73334FB8" wp14:editId="20BAD245">
            <wp:simplePos x="0" y="0"/>
            <wp:positionH relativeFrom="column">
              <wp:posOffset>3383280</wp:posOffset>
            </wp:positionH>
            <wp:positionV relativeFrom="paragraph">
              <wp:posOffset>363220</wp:posOffset>
            </wp:positionV>
            <wp:extent cx="3261360" cy="2409825"/>
            <wp:effectExtent l="0" t="0" r="2540" b="3175"/>
            <wp:wrapSquare wrapText="bothSides"/>
            <wp:docPr id="8" name="Image 8" descr="Les sources de lumière colorée - Cours Physique-Chim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sources de lumière colorée - Cours Physique-Chimie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1360"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23091" w:rsidRPr="00C01437">
        <w:rPr>
          <w:rFonts w:asciiTheme="majorHAnsi" w:hAnsiTheme="majorHAnsi" w:cstheme="majorHAnsi"/>
          <w:sz w:val="22"/>
          <w:szCs w:val="22"/>
        </w:rPr>
        <w:t>Le corps noir est un corps idéal qui absorbe toutes les radiations électromagnétiques qu’il reçoit (aucune réflexion n'est possible). La loi de Planck indique que lorsque ce type de corps émet un rayonnement, celui-ci ne dépend que de la température du corps. </w:t>
      </w:r>
      <w:r>
        <w:fldChar w:fldCharType="begin"/>
      </w:r>
      <w:r>
        <w:instrText xml:space="preserve"> INCLUDEPICTURE "https://media.kartable.fr/uploads/finalImages/final_5523dfde50d902.58667138.png?1519042296" \* MERGEFORMATINET </w:instrText>
      </w:r>
      <w:r>
        <w:fldChar w:fldCharType="separate"/>
      </w:r>
      <w:r>
        <w:fldChar w:fldCharType="end"/>
      </w:r>
    </w:p>
    <w:p w14:paraId="20AFD2A1" w14:textId="0747E675" w:rsidR="00C01437" w:rsidRDefault="00C01437" w:rsidP="00023091">
      <w:pPr>
        <w:jc w:val="both"/>
        <w:rPr>
          <w:rFonts w:asciiTheme="majorHAnsi" w:hAnsiTheme="majorHAnsi" w:cstheme="majorHAnsi"/>
          <w:sz w:val="22"/>
          <w:szCs w:val="22"/>
        </w:rPr>
      </w:pPr>
    </w:p>
    <w:p w14:paraId="62CA6534" w14:textId="436370B6" w:rsidR="00C01437" w:rsidRDefault="00023091" w:rsidP="00023091">
      <w:pPr>
        <w:jc w:val="both"/>
        <w:rPr>
          <w:rFonts w:asciiTheme="majorHAnsi" w:hAnsiTheme="majorHAnsi" w:cstheme="majorHAnsi"/>
          <w:sz w:val="22"/>
          <w:szCs w:val="22"/>
        </w:rPr>
      </w:pPr>
      <w:r w:rsidRPr="00C01437">
        <w:rPr>
          <w:rFonts w:asciiTheme="majorHAnsi" w:hAnsiTheme="majorHAnsi" w:cstheme="majorHAnsi"/>
          <w:sz w:val="22"/>
          <w:szCs w:val="22"/>
        </w:rPr>
        <w:t>Le spectre du Soleil montre qu'il se comporte en première approximation comme un corps noir. </w:t>
      </w:r>
    </w:p>
    <w:p w14:paraId="5CF31C27" w14:textId="2D04DDBB" w:rsidR="00C01437" w:rsidRDefault="00023091" w:rsidP="00023091">
      <w:pPr>
        <w:jc w:val="both"/>
        <w:rPr>
          <w:rFonts w:asciiTheme="majorHAnsi" w:hAnsiTheme="majorHAnsi" w:cstheme="majorHAnsi"/>
          <w:sz w:val="22"/>
          <w:szCs w:val="22"/>
        </w:rPr>
      </w:pPr>
      <w:r w:rsidRPr="005A231B">
        <w:rPr>
          <w:rFonts w:asciiTheme="majorHAnsi" w:hAnsiTheme="majorHAnsi" w:cstheme="majorHAnsi"/>
          <w:b/>
          <w:bCs/>
          <w:sz w:val="22"/>
          <w:szCs w:val="22"/>
        </w:rPr>
        <w:t>Loi de Wien</w:t>
      </w:r>
      <w:r w:rsidRPr="00C01437">
        <w:rPr>
          <w:rFonts w:asciiTheme="majorHAnsi" w:hAnsiTheme="majorHAnsi" w:cstheme="majorHAnsi"/>
          <w:sz w:val="22"/>
          <w:szCs w:val="22"/>
        </w:rPr>
        <w:t xml:space="preserve"> </w:t>
      </w:r>
      <w:r w:rsidR="00C01437">
        <w:rPr>
          <w:rFonts w:asciiTheme="majorHAnsi" w:hAnsiTheme="majorHAnsi" w:cstheme="majorHAnsi"/>
          <w:sz w:val="22"/>
          <w:szCs w:val="22"/>
        </w:rPr>
        <w:t xml:space="preserve">lie la température à la longueur d’onde à laquelle le corps émet le plus de radiations </w:t>
      </w:r>
      <w:r w:rsidRPr="00C01437">
        <w:rPr>
          <w:rFonts w:asciiTheme="majorHAnsi" w:hAnsiTheme="majorHAnsi" w:cstheme="majorHAnsi"/>
          <w:sz w:val="22"/>
          <w:szCs w:val="22"/>
        </w:rPr>
        <w:t>(propre aux corps noirs) : </w:t>
      </w:r>
      <m:oMath>
        <m:sSub>
          <m:sSubPr>
            <m:ctrlPr>
              <w:rPr>
                <w:rFonts w:ascii="Cambria Math" w:hAnsi="Cambria Math" w:cstheme="majorHAnsi"/>
                <w:i/>
                <w:sz w:val="22"/>
                <w:szCs w:val="22"/>
              </w:rPr>
            </m:ctrlPr>
          </m:sSubPr>
          <m:e>
            <m:r>
              <w:rPr>
                <w:rFonts w:ascii="Cambria Math" w:hAnsi="Cambria Math" w:cstheme="majorHAnsi"/>
                <w:sz w:val="22"/>
                <w:szCs w:val="22"/>
              </w:rPr>
              <m:t>λ</m:t>
            </m:r>
          </m:e>
          <m:sub>
            <m:r>
              <w:rPr>
                <w:rFonts w:ascii="Cambria Math" w:hAnsi="Cambria Math" w:cstheme="majorHAnsi"/>
                <w:sz w:val="22"/>
                <w:szCs w:val="22"/>
              </w:rPr>
              <m:t>max</m:t>
            </m:r>
          </m:sub>
        </m:sSub>
        <m:r>
          <w:rPr>
            <w:rFonts w:ascii="Cambria Math" w:hAnsi="Cambria Math" w:cstheme="majorHAnsi"/>
            <w:sz w:val="22"/>
            <w:szCs w:val="22"/>
          </w:rPr>
          <m:t>∙T=cte=2,90∙</m:t>
        </m:r>
        <m:sSup>
          <m:sSupPr>
            <m:ctrlPr>
              <w:rPr>
                <w:rFonts w:ascii="Cambria Math" w:hAnsi="Cambria Math" w:cstheme="majorHAnsi"/>
                <w:i/>
                <w:sz w:val="22"/>
                <w:szCs w:val="22"/>
              </w:rPr>
            </m:ctrlPr>
          </m:sSupPr>
          <m:e>
            <m:r>
              <w:rPr>
                <w:rFonts w:ascii="Cambria Math" w:hAnsi="Cambria Math" w:cstheme="majorHAnsi"/>
                <w:sz w:val="22"/>
                <w:szCs w:val="22"/>
              </w:rPr>
              <m:t>10</m:t>
            </m:r>
          </m:e>
          <m:sup>
            <m:r>
              <w:rPr>
                <w:rFonts w:ascii="Cambria Math" w:hAnsi="Cambria Math" w:cstheme="majorHAnsi"/>
                <w:sz w:val="22"/>
                <w:szCs w:val="22"/>
              </w:rPr>
              <m:t>-3</m:t>
            </m:r>
          </m:sup>
        </m:sSup>
        <m:r>
          <w:rPr>
            <w:rFonts w:ascii="Cambria Math" w:hAnsi="Cambria Math" w:cstheme="majorHAnsi"/>
            <w:sz w:val="22"/>
            <w:szCs w:val="22"/>
          </w:rPr>
          <m:t xml:space="preserve"> m∙K</m:t>
        </m:r>
      </m:oMath>
    </w:p>
    <w:p w14:paraId="227CE1B3" w14:textId="31646FC3" w:rsidR="00023091" w:rsidRPr="00C01437" w:rsidRDefault="00023091" w:rsidP="00023091">
      <w:pPr>
        <w:jc w:val="both"/>
        <w:rPr>
          <w:rFonts w:asciiTheme="majorHAnsi" w:hAnsiTheme="majorHAnsi" w:cstheme="majorHAnsi"/>
          <w:sz w:val="22"/>
          <w:szCs w:val="22"/>
        </w:rPr>
      </w:pPr>
      <w:r w:rsidRPr="00C01437">
        <w:rPr>
          <w:rFonts w:asciiTheme="majorHAnsi" w:hAnsiTheme="majorHAnsi" w:cstheme="majorHAnsi"/>
          <w:sz w:val="22"/>
          <w:szCs w:val="22"/>
        </w:rPr>
        <w:t xml:space="preserve">Cette relation permet </w:t>
      </w:r>
      <w:r w:rsidR="00C01437">
        <w:rPr>
          <w:rFonts w:asciiTheme="majorHAnsi" w:hAnsiTheme="majorHAnsi" w:cstheme="majorHAnsi"/>
          <w:sz w:val="22"/>
          <w:szCs w:val="22"/>
        </w:rPr>
        <w:t xml:space="preserve">par exemple </w:t>
      </w:r>
      <w:r w:rsidRPr="00C01437">
        <w:rPr>
          <w:rFonts w:asciiTheme="majorHAnsi" w:hAnsiTheme="majorHAnsi" w:cstheme="majorHAnsi"/>
          <w:sz w:val="22"/>
          <w:szCs w:val="22"/>
        </w:rPr>
        <w:t>de déterminer la température de surface T du Soleil : connaissant grâce à son spectre la longueur d’onde d’émission maximale </w:t>
      </w:r>
      <w:proofErr w:type="spellStart"/>
      <w:r w:rsidRPr="00C01437">
        <w:rPr>
          <w:rFonts w:asciiTheme="majorHAnsi" w:hAnsiTheme="majorHAnsi" w:cstheme="majorHAnsi"/>
          <w:sz w:val="22"/>
          <w:szCs w:val="22"/>
        </w:rPr>
        <w:t>λ</w:t>
      </w:r>
      <w:r w:rsidRPr="00C01437">
        <w:rPr>
          <w:rFonts w:asciiTheme="majorHAnsi" w:hAnsiTheme="majorHAnsi" w:cstheme="majorHAnsi"/>
          <w:sz w:val="22"/>
          <w:szCs w:val="22"/>
          <w:vertAlign w:val="subscript"/>
        </w:rPr>
        <w:t>max</w:t>
      </w:r>
      <w:proofErr w:type="spellEnd"/>
      <w:r w:rsidR="00C01437">
        <w:rPr>
          <w:rFonts w:asciiTheme="majorHAnsi" w:hAnsiTheme="majorHAnsi" w:cstheme="majorHAnsi"/>
          <w:sz w:val="22"/>
          <w:szCs w:val="22"/>
        </w:rPr>
        <w:t>,</w:t>
      </w:r>
      <w:r w:rsidRPr="00C01437">
        <w:rPr>
          <w:rFonts w:asciiTheme="majorHAnsi" w:hAnsiTheme="majorHAnsi" w:cstheme="majorHAnsi"/>
          <w:sz w:val="22"/>
          <w:szCs w:val="22"/>
        </w:rPr>
        <w:t> on accède à la valeur de T par le calcul.</w:t>
      </w:r>
    </w:p>
    <w:p w14:paraId="08D29465" w14:textId="6D79878D" w:rsidR="00A32CF4" w:rsidRDefault="00A32CF4" w:rsidP="00812158">
      <w:pPr>
        <w:pStyle w:val="docdistrib"/>
        <w:rPr>
          <w:rStyle w:val="lev"/>
          <w:rFonts w:ascii="Arial" w:hAnsi="Arial" w:cs="Arial"/>
          <w:b w:val="0"/>
          <w:bCs w:val="0"/>
          <w:color w:val="F0B638"/>
          <w:sz w:val="21"/>
          <w:szCs w:val="21"/>
        </w:rPr>
      </w:pPr>
    </w:p>
    <w:p w14:paraId="2DFA6A43" w14:textId="77777777" w:rsidR="00812158" w:rsidRPr="005A231B" w:rsidRDefault="00812158" w:rsidP="00812158">
      <w:pPr>
        <w:pStyle w:val="docdistrib"/>
        <w:rPr>
          <w:rStyle w:val="lev"/>
          <w:rFonts w:ascii="Arial" w:hAnsi="Arial" w:cs="Arial"/>
          <w:b w:val="0"/>
          <w:bCs w:val="0"/>
          <w:color w:val="F0B638"/>
          <w:sz w:val="21"/>
          <w:szCs w:val="21"/>
        </w:rPr>
      </w:pPr>
    </w:p>
    <w:p w14:paraId="7DF1EC14" w14:textId="71082477" w:rsidR="005A231B" w:rsidRPr="005A231B" w:rsidRDefault="00812158" w:rsidP="005A231B">
      <w:pPr>
        <w:pStyle w:val="Paragraphedeliste"/>
        <w:numPr>
          <w:ilvl w:val="0"/>
          <w:numId w:val="1"/>
        </w:numPr>
        <w:ind w:left="851" w:hanging="491"/>
        <w:rPr>
          <w:rFonts w:ascii="Talking to the Moon" w:hAnsi="Talking to the Moon"/>
          <w:color w:val="FF9300"/>
          <w:u w:val="single"/>
          <w:lang w:val="fr-CH"/>
        </w:rPr>
      </w:pPr>
      <w:r>
        <w:rPr>
          <w:rFonts w:asciiTheme="majorHAnsi" w:hAnsiTheme="majorHAnsi" w:cstheme="majorHAnsi"/>
          <w:noProof/>
          <w:sz w:val="22"/>
          <w:szCs w:val="22"/>
        </w:rPr>
        <w:drawing>
          <wp:anchor distT="0" distB="0" distL="114300" distR="114300" simplePos="0" relativeHeight="251681792" behindDoc="0" locked="0" layoutInCell="1" allowOverlap="1" wp14:anchorId="1E52D61D" wp14:editId="16D67C78">
            <wp:simplePos x="0" y="0"/>
            <wp:positionH relativeFrom="column">
              <wp:posOffset>3808730</wp:posOffset>
            </wp:positionH>
            <wp:positionV relativeFrom="paragraph">
              <wp:posOffset>197961</wp:posOffset>
            </wp:positionV>
            <wp:extent cx="2834640" cy="2135505"/>
            <wp:effectExtent l="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4640" cy="2135505"/>
                    </a:xfrm>
                    <a:prstGeom prst="rect">
                      <a:avLst/>
                    </a:prstGeom>
                  </pic:spPr>
                </pic:pic>
              </a:graphicData>
            </a:graphic>
            <wp14:sizeRelH relativeFrom="page">
              <wp14:pctWidth>0</wp14:pctWidth>
            </wp14:sizeRelH>
            <wp14:sizeRelV relativeFrom="page">
              <wp14:pctHeight>0</wp14:pctHeight>
            </wp14:sizeRelV>
          </wp:anchor>
        </w:drawing>
      </w:r>
      <w:r w:rsidR="005A231B" w:rsidRPr="005A231B">
        <w:rPr>
          <w:rFonts w:ascii="Talking to the Moon" w:hAnsi="Talking to the Moon"/>
          <w:color w:val="FF9300"/>
          <w:u w:val="single"/>
          <w:lang w:val="fr-CH"/>
        </w:rPr>
        <w:t>La réception de l’énergie solaire sur Terre</w:t>
      </w:r>
    </w:p>
    <w:p w14:paraId="5FAC56B9" w14:textId="3A913E19" w:rsidR="005A231B" w:rsidRPr="005A231B" w:rsidRDefault="005A231B" w:rsidP="005A231B">
      <w:pPr>
        <w:pStyle w:val="Sansinterligne"/>
        <w:numPr>
          <w:ilvl w:val="0"/>
          <w:numId w:val="16"/>
        </w:numPr>
        <w:rPr>
          <w:rFonts w:cstheme="minorHAnsi"/>
          <w:color w:val="C00000"/>
          <w:sz w:val="22"/>
          <w:szCs w:val="22"/>
          <w:u w:val="single"/>
          <w:lang w:eastAsia="fr-FR"/>
        </w:rPr>
      </w:pPr>
      <w:r w:rsidRPr="005A231B">
        <w:rPr>
          <w:rFonts w:cstheme="minorHAnsi"/>
          <w:color w:val="C00000"/>
          <w:sz w:val="22"/>
          <w:szCs w:val="22"/>
          <w:u w:val="single"/>
          <w:lang w:eastAsia="fr-FR"/>
        </w:rPr>
        <w:t>Une répartition variable dans le temps</w:t>
      </w:r>
    </w:p>
    <w:p w14:paraId="53123534" w14:textId="68308137" w:rsidR="005A231B" w:rsidRDefault="005A231B" w:rsidP="005A231B">
      <w:pPr>
        <w:jc w:val="both"/>
        <w:rPr>
          <w:rFonts w:asciiTheme="majorHAnsi" w:hAnsiTheme="majorHAnsi" w:cstheme="majorHAnsi"/>
          <w:sz w:val="22"/>
          <w:szCs w:val="22"/>
        </w:rPr>
      </w:pPr>
      <w:r w:rsidRPr="005A231B">
        <w:rPr>
          <w:rFonts w:asciiTheme="majorHAnsi" w:hAnsiTheme="majorHAnsi" w:cstheme="majorHAnsi"/>
          <w:sz w:val="22"/>
          <w:szCs w:val="22"/>
        </w:rPr>
        <w:t>En un point donné, le rayonnement solaire reçu par la Terre varie dans le temps : plus grand le jour que la nuit et plus important en été qu’en hiver (dans l’hémisphère nord). </w:t>
      </w:r>
    </w:p>
    <w:p w14:paraId="13F27B89" w14:textId="41C7EDA9" w:rsidR="005A231B" w:rsidRDefault="005A231B" w:rsidP="005A231B">
      <w:pPr>
        <w:jc w:val="both"/>
        <w:rPr>
          <w:rFonts w:asciiTheme="majorHAnsi" w:hAnsiTheme="majorHAnsi" w:cstheme="majorHAnsi"/>
          <w:sz w:val="22"/>
          <w:szCs w:val="22"/>
        </w:rPr>
      </w:pPr>
      <w:r w:rsidRPr="005A231B">
        <w:rPr>
          <w:rFonts w:asciiTheme="majorHAnsi" w:hAnsiTheme="majorHAnsi" w:cstheme="majorHAnsi"/>
          <w:sz w:val="22"/>
          <w:szCs w:val="22"/>
        </w:rPr>
        <w:t>La puissance radiative reçue du Soleil par une surface plane est proportionnelle à l’aire de la surface et donc dépend de l’angle incident. </w:t>
      </w:r>
    </w:p>
    <w:p w14:paraId="2DF53F7E" w14:textId="77777777" w:rsidR="00812158" w:rsidRPr="00812158" w:rsidRDefault="00812158" w:rsidP="005A231B">
      <w:pPr>
        <w:jc w:val="both"/>
        <w:rPr>
          <w:rFonts w:asciiTheme="majorHAnsi" w:hAnsiTheme="majorHAnsi" w:cstheme="majorHAnsi"/>
          <w:sz w:val="13"/>
          <w:szCs w:val="13"/>
        </w:rPr>
      </w:pPr>
    </w:p>
    <w:p w14:paraId="7187D444" w14:textId="075E1D2A" w:rsidR="005A231B" w:rsidRPr="005A231B" w:rsidRDefault="005A231B" w:rsidP="005A231B">
      <w:pPr>
        <w:jc w:val="both"/>
        <w:rPr>
          <w:rFonts w:asciiTheme="majorHAnsi" w:hAnsiTheme="majorHAnsi" w:cstheme="majorHAnsi"/>
          <w:sz w:val="22"/>
          <w:szCs w:val="22"/>
        </w:rPr>
      </w:pPr>
      <w:r w:rsidRPr="005A231B">
        <w:rPr>
          <w:rFonts w:asciiTheme="majorHAnsi" w:hAnsiTheme="majorHAnsi" w:cstheme="majorHAnsi"/>
          <w:sz w:val="22"/>
          <w:szCs w:val="22"/>
        </w:rPr>
        <w:t>Ces variations temporelles en un même lieu sont dues respectivement :</w:t>
      </w:r>
    </w:p>
    <w:p w14:paraId="3A05EC71" w14:textId="77777777" w:rsidR="00812158" w:rsidRPr="00812158" w:rsidRDefault="005A231B" w:rsidP="00812158">
      <w:pPr>
        <w:pStyle w:val="docdistrib"/>
        <w:numPr>
          <w:ilvl w:val="0"/>
          <w:numId w:val="17"/>
        </w:numPr>
        <w:ind w:right="4648"/>
        <w:rPr>
          <w:rFonts w:asciiTheme="majorHAnsi" w:hAnsiTheme="majorHAnsi" w:cstheme="majorHAnsi"/>
        </w:rPr>
      </w:pPr>
      <w:proofErr w:type="gramStart"/>
      <w:r w:rsidRPr="00812158">
        <w:rPr>
          <w:rFonts w:asciiTheme="majorHAnsi" w:hAnsiTheme="majorHAnsi" w:cstheme="majorHAnsi"/>
        </w:rPr>
        <w:t>à</w:t>
      </w:r>
      <w:proofErr w:type="gramEnd"/>
      <w:r w:rsidRPr="00812158">
        <w:rPr>
          <w:rFonts w:asciiTheme="majorHAnsi" w:hAnsiTheme="majorHAnsi" w:cstheme="majorHAnsi"/>
        </w:rPr>
        <w:t xml:space="preserve"> la rotation de la Terre sur elle-même, ce qui modifie l’angle d’incidence des rayons solaires durant le jour ;</w:t>
      </w:r>
    </w:p>
    <w:p w14:paraId="13DE096E" w14:textId="104C7AC7" w:rsidR="005A231B" w:rsidRPr="00812158" w:rsidRDefault="00812158" w:rsidP="00812158">
      <w:pPr>
        <w:pStyle w:val="docdistrib"/>
        <w:numPr>
          <w:ilvl w:val="0"/>
          <w:numId w:val="17"/>
        </w:numPr>
        <w:ind w:right="4648"/>
        <w:rPr>
          <w:rFonts w:asciiTheme="majorHAnsi" w:hAnsiTheme="majorHAnsi" w:cstheme="majorHAnsi"/>
        </w:rPr>
      </w:pPr>
      <w:r w:rsidRPr="00812158">
        <w:rPr>
          <w:rFonts w:asciiTheme="majorHAnsi" w:hAnsiTheme="majorHAnsi" w:cstheme="majorHAnsi"/>
        </w:rPr>
        <w:drawing>
          <wp:anchor distT="0" distB="0" distL="114300" distR="114300" simplePos="0" relativeHeight="251683840" behindDoc="0" locked="0" layoutInCell="1" allowOverlap="1" wp14:anchorId="4ED96C81" wp14:editId="228911CC">
            <wp:simplePos x="0" y="0"/>
            <wp:positionH relativeFrom="column">
              <wp:posOffset>3928586</wp:posOffset>
            </wp:positionH>
            <wp:positionV relativeFrom="paragraph">
              <wp:posOffset>73660</wp:posOffset>
            </wp:positionV>
            <wp:extent cx="2602048" cy="900112"/>
            <wp:effectExtent l="0" t="0" r="1905" b="1905"/>
            <wp:wrapSquare wrapText="bothSides"/>
            <wp:docPr id="19" name="Image 1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descr="Une image contenant texte&#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2048" cy="900112"/>
                    </a:xfrm>
                    <a:prstGeom prst="rect">
                      <a:avLst/>
                    </a:prstGeom>
                  </pic:spPr>
                </pic:pic>
              </a:graphicData>
            </a:graphic>
            <wp14:sizeRelH relativeFrom="page">
              <wp14:pctWidth>0</wp14:pctWidth>
            </wp14:sizeRelH>
            <wp14:sizeRelV relativeFrom="page">
              <wp14:pctHeight>0</wp14:pctHeight>
            </wp14:sizeRelV>
          </wp:anchor>
        </w:drawing>
      </w:r>
      <w:proofErr w:type="gramStart"/>
      <w:r w:rsidR="005A231B" w:rsidRPr="00812158">
        <w:rPr>
          <w:rFonts w:asciiTheme="majorHAnsi" w:hAnsiTheme="majorHAnsi" w:cstheme="majorHAnsi"/>
        </w:rPr>
        <w:t>à</w:t>
      </w:r>
      <w:proofErr w:type="gramEnd"/>
      <w:r w:rsidR="005A231B" w:rsidRPr="00812158">
        <w:rPr>
          <w:rFonts w:asciiTheme="majorHAnsi" w:hAnsiTheme="majorHAnsi" w:cstheme="majorHAnsi"/>
        </w:rPr>
        <w:t xml:space="preserve"> l’inclinaison de l’axe de la Terre par rapport au plan de révolution autour du Soleil, ce qui expose les hémisphères à des angles d’incidence variables suivant le moment de l’année. C’est l’origine des saisons.</w:t>
      </w:r>
    </w:p>
    <w:p w14:paraId="610EE1F5" w14:textId="77777777" w:rsidR="00812158" w:rsidRPr="00812158" w:rsidRDefault="00812158" w:rsidP="00812158">
      <w:pPr>
        <w:pStyle w:val="docdistrib"/>
        <w:rPr>
          <w:rFonts w:asciiTheme="majorHAnsi" w:hAnsiTheme="majorHAnsi" w:cstheme="majorHAnsi"/>
        </w:rPr>
      </w:pPr>
    </w:p>
    <w:p w14:paraId="07B43277" w14:textId="02BF22AF" w:rsidR="005A231B" w:rsidRPr="005A231B" w:rsidRDefault="00CD66BB" w:rsidP="005A231B">
      <w:pPr>
        <w:pStyle w:val="Sansinterligne"/>
        <w:numPr>
          <w:ilvl w:val="0"/>
          <w:numId w:val="16"/>
        </w:numPr>
        <w:rPr>
          <w:rFonts w:cstheme="minorHAnsi"/>
          <w:color w:val="C00000"/>
          <w:sz w:val="22"/>
          <w:szCs w:val="22"/>
          <w:u w:val="single"/>
          <w:lang w:eastAsia="fr-FR"/>
        </w:rPr>
      </w:pPr>
      <w:r>
        <w:rPr>
          <w:rFonts w:asciiTheme="majorHAnsi" w:hAnsiTheme="majorHAnsi" w:cstheme="majorHAnsi"/>
          <w:noProof/>
          <w:sz w:val="22"/>
          <w:szCs w:val="22"/>
        </w:rPr>
        <w:lastRenderedPageBreak/>
        <w:drawing>
          <wp:anchor distT="0" distB="0" distL="114300" distR="114300" simplePos="0" relativeHeight="251682816" behindDoc="0" locked="0" layoutInCell="1" allowOverlap="1" wp14:anchorId="4C34CEB1" wp14:editId="4096A087">
            <wp:simplePos x="0" y="0"/>
            <wp:positionH relativeFrom="column">
              <wp:posOffset>4942840</wp:posOffset>
            </wp:positionH>
            <wp:positionV relativeFrom="paragraph">
              <wp:posOffset>0</wp:posOffset>
            </wp:positionV>
            <wp:extent cx="1655445" cy="1155700"/>
            <wp:effectExtent l="0" t="0" r="0"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445" cy="1155700"/>
                    </a:xfrm>
                    <a:prstGeom prst="rect">
                      <a:avLst/>
                    </a:prstGeom>
                  </pic:spPr>
                </pic:pic>
              </a:graphicData>
            </a:graphic>
            <wp14:sizeRelH relativeFrom="page">
              <wp14:pctWidth>0</wp14:pctWidth>
            </wp14:sizeRelH>
            <wp14:sizeRelV relativeFrom="page">
              <wp14:pctHeight>0</wp14:pctHeight>
            </wp14:sizeRelV>
          </wp:anchor>
        </w:drawing>
      </w:r>
      <w:r w:rsidR="005A231B" w:rsidRPr="005A231B">
        <w:rPr>
          <w:rFonts w:cstheme="minorHAnsi"/>
          <w:color w:val="C00000"/>
          <w:sz w:val="22"/>
          <w:szCs w:val="22"/>
          <w:u w:val="single"/>
          <w:lang w:eastAsia="fr-FR"/>
        </w:rPr>
        <w:t>Une répartition variable dans l’espace</w:t>
      </w:r>
    </w:p>
    <w:p w14:paraId="49B7C0B4" w14:textId="635D0614" w:rsidR="005A231B" w:rsidRDefault="005A231B" w:rsidP="005A231B">
      <w:pPr>
        <w:jc w:val="both"/>
        <w:rPr>
          <w:rFonts w:asciiTheme="majorHAnsi" w:hAnsiTheme="majorHAnsi" w:cstheme="majorHAnsi"/>
          <w:sz w:val="22"/>
          <w:szCs w:val="22"/>
        </w:rPr>
      </w:pPr>
      <w:r w:rsidRPr="005A231B">
        <w:rPr>
          <w:rFonts w:asciiTheme="majorHAnsi" w:hAnsiTheme="majorHAnsi" w:cstheme="majorHAnsi"/>
          <w:sz w:val="22"/>
          <w:szCs w:val="22"/>
        </w:rPr>
        <w:t>Les moyennes annuelles de température au sol sont d’autant plus fortes que l’on se rapproche de l’équateur, et d’autant plus basses que l’on va vers les pôles. Ceci explique en grande partie les climats, zonés de façon latitudinale. </w:t>
      </w:r>
    </w:p>
    <w:p w14:paraId="2700B6C1" w14:textId="50480B06" w:rsidR="005A231B" w:rsidRPr="005A231B" w:rsidRDefault="005A231B" w:rsidP="005A231B">
      <w:pPr>
        <w:jc w:val="both"/>
        <w:rPr>
          <w:rFonts w:asciiTheme="majorHAnsi" w:hAnsiTheme="majorHAnsi" w:cstheme="majorHAnsi"/>
          <w:sz w:val="22"/>
          <w:szCs w:val="22"/>
        </w:rPr>
      </w:pPr>
      <w:r w:rsidRPr="005A231B">
        <w:rPr>
          <w:rFonts w:asciiTheme="majorHAnsi" w:hAnsiTheme="majorHAnsi" w:cstheme="majorHAnsi"/>
          <w:sz w:val="22"/>
          <w:szCs w:val="22"/>
        </w:rPr>
        <w:t>En effet, en raison de la rotondité de la Terre, le rayonnement solaire frappe sa surface de façon oblique d’autant plus que la latitude est élevée, alors que le rayonnement atteignant l’équateur est perpendiculaire à la surface du sol.</w:t>
      </w:r>
    </w:p>
    <w:p w14:paraId="1666F926" w14:textId="3DAD08D4" w:rsidR="0069394D" w:rsidRPr="0069394D" w:rsidRDefault="00CD66BB" w:rsidP="00CD66BB">
      <w:pPr>
        <w:spacing w:before="100" w:beforeAutospacing="1" w:after="100" w:afterAutospacing="1"/>
        <w:jc w:val="center"/>
        <w:rPr>
          <w:rFonts w:asciiTheme="majorHAnsi" w:hAnsiTheme="majorHAnsi" w:cstheme="majorHAnsi"/>
          <w:sz w:val="22"/>
          <w:szCs w:val="22"/>
        </w:rPr>
      </w:pPr>
      <w:r>
        <w:rPr>
          <w:rFonts w:asciiTheme="majorHAnsi" w:hAnsiTheme="majorHAnsi" w:cstheme="majorHAnsi"/>
          <w:noProof/>
          <w:sz w:val="22"/>
          <w:szCs w:val="22"/>
        </w:rPr>
        <w:drawing>
          <wp:inline distT="0" distB="0" distL="0" distR="0" wp14:anchorId="32388728" wp14:editId="1E2D6952">
            <wp:extent cx="3522018" cy="4993481"/>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5">
                      <a:extLst>
                        <a:ext uri="{28A0092B-C50C-407E-A947-70E740481C1C}">
                          <a14:useLocalDpi xmlns:a14="http://schemas.microsoft.com/office/drawing/2010/main" val="0"/>
                        </a:ext>
                      </a:extLst>
                    </a:blip>
                    <a:stretch>
                      <a:fillRect/>
                    </a:stretch>
                  </pic:blipFill>
                  <pic:spPr>
                    <a:xfrm>
                      <a:off x="0" y="0"/>
                      <a:ext cx="3524638" cy="4997195"/>
                    </a:xfrm>
                    <a:prstGeom prst="rect">
                      <a:avLst/>
                    </a:prstGeom>
                  </pic:spPr>
                </pic:pic>
              </a:graphicData>
            </a:graphic>
          </wp:inline>
        </w:drawing>
      </w:r>
    </w:p>
    <w:sectPr w:rsidR="0069394D" w:rsidRPr="0069394D" w:rsidSect="00911EC4">
      <w:footerReference w:type="default" r:id="rId16"/>
      <w:pgSz w:w="11900" w:h="16840"/>
      <w:pgMar w:top="720" w:right="720" w:bottom="720" w:left="72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0B84B" w14:textId="77777777" w:rsidR="00DA3CDB" w:rsidRDefault="00DA3CDB" w:rsidP="00CC626C">
      <w:r>
        <w:separator/>
      </w:r>
    </w:p>
  </w:endnote>
  <w:endnote w:type="continuationSeparator" w:id="0">
    <w:p w14:paraId="4D98CD43" w14:textId="77777777" w:rsidR="00DA3CDB" w:rsidRDefault="00DA3CDB" w:rsidP="00CC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lking to the Moon">
    <w:altName w:val="﷽﷽﷽﷽﷽﷽﷽﷽to the Moon"/>
    <w:panose1 w:val="020B0604020202020204"/>
    <w:charset w:val="00"/>
    <w:family w:val="auto"/>
    <w:pitch w:val="variable"/>
    <w:sig w:usb0="A000002F" w:usb1="00000042"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0EB70" w14:textId="5997673A" w:rsidR="00C630E3" w:rsidRPr="00C630E3" w:rsidRDefault="00C630E3">
    <w:pPr>
      <w:pStyle w:val="Pieddepage"/>
      <w:rPr>
        <w:rFonts w:asciiTheme="majorHAnsi" w:hAnsiTheme="majorHAnsi" w:cstheme="majorHAnsi"/>
        <w:color w:val="A6A6A6" w:themeColor="background1" w:themeShade="A6"/>
        <w:sz w:val="18"/>
        <w:szCs w:val="18"/>
      </w:rPr>
    </w:pPr>
    <w:r w:rsidRPr="00C630E3">
      <w:rPr>
        <w:rFonts w:asciiTheme="majorHAnsi" w:hAnsiTheme="majorHAnsi" w:cstheme="majorHAnsi"/>
        <w:color w:val="A6A6A6" w:themeColor="background1" w:themeShade="A6"/>
        <w:sz w:val="18"/>
        <w:szCs w:val="18"/>
      </w:rPr>
      <w:t xml:space="preserve">D’après le cours du </w:t>
    </w:r>
    <w:proofErr w:type="spellStart"/>
    <w:r w:rsidRPr="00C630E3">
      <w:rPr>
        <w:rFonts w:asciiTheme="majorHAnsi" w:hAnsiTheme="majorHAnsi" w:cstheme="majorHAnsi"/>
        <w:color w:val="A6A6A6" w:themeColor="background1" w:themeShade="A6"/>
        <w:sz w:val="18"/>
        <w:szCs w:val="18"/>
      </w:rPr>
      <w:t>LivreScolaire</w:t>
    </w:r>
    <w:proofErr w:type="spellEnd"/>
  </w:p>
  <w:p w14:paraId="7F8BF0FC" w14:textId="77777777" w:rsidR="00C630E3" w:rsidRDefault="00C630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0CFED" w14:textId="77777777" w:rsidR="00DA3CDB" w:rsidRDefault="00DA3CDB" w:rsidP="00CC626C">
      <w:r>
        <w:separator/>
      </w:r>
    </w:p>
  </w:footnote>
  <w:footnote w:type="continuationSeparator" w:id="0">
    <w:p w14:paraId="199C2979" w14:textId="77777777" w:rsidR="00DA3CDB" w:rsidRDefault="00DA3CDB" w:rsidP="00CC6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64842"/>
    <w:multiLevelType w:val="multilevel"/>
    <w:tmpl w:val="B050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66643D"/>
    <w:multiLevelType w:val="multilevel"/>
    <w:tmpl w:val="8F8C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89081E"/>
    <w:multiLevelType w:val="hybridMultilevel"/>
    <w:tmpl w:val="90F0C66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B229AC"/>
    <w:multiLevelType w:val="hybridMultilevel"/>
    <w:tmpl w:val="90F0C66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036ABA"/>
    <w:multiLevelType w:val="multilevel"/>
    <w:tmpl w:val="429E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FF6A2A"/>
    <w:multiLevelType w:val="hybridMultilevel"/>
    <w:tmpl w:val="4FE45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900F95"/>
    <w:multiLevelType w:val="hybridMultilevel"/>
    <w:tmpl w:val="E264B3C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020653"/>
    <w:multiLevelType w:val="hybridMultilevel"/>
    <w:tmpl w:val="90F0C66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7F50D42"/>
    <w:multiLevelType w:val="hybridMultilevel"/>
    <w:tmpl w:val="B8867D3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3395060"/>
    <w:multiLevelType w:val="multilevel"/>
    <w:tmpl w:val="5B5E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4B4251"/>
    <w:multiLevelType w:val="hybridMultilevel"/>
    <w:tmpl w:val="522AA0A0"/>
    <w:lvl w:ilvl="0" w:tplc="C7C421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D76706B"/>
    <w:multiLevelType w:val="hybridMultilevel"/>
    <w:tmpl w:val="2536FA1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AD27EFB"/>
    <w:multiLevelType w:val="hybridMultilevel"/>
    <w:tmpl w:val="7AA0B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C128B9"/>
    <w:multiLevelType w:val="hybridMultilevel"/>
    <w:tmpl w:val="5AD06242"/>
    <w:lvl w:ilvl="0" w:tplc="90F82478">
      <w:start w:val="1"/>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7165A1"/>
    <w:multiLevelType w:val="hybridMultilevel"/>
    <w:tmpl w:val="6C22CF9C"/>
    <w:lvl w:ilvl="0" w:tplc="2E84075E">
      <w:numFmt w:val="bullet"/>
      <w:pStyle w:val="questions"/>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1F92AD4"/>
    <w:multiLevelType w:val="multilevel"/>
    <w:tmpl w:val="86DE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8909E3"/>
    <w:multiLevelType w:val="hybridMultilevel"/>
    <w:tmpl w:val="5B1A8C6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4"/>
  </w:num>
  <w:num w:numId="3">
    <w:abstractNumId w:val="8"/>
  </w:num>
  <w:num w:numId="4">
    <w:abstractNumId w:val="7"/>
  </w:num>
  <w:num w:numId="5">
    <w:abstractNumId w:val="6"/>
  </w:num>
  <w:num w:numId="6">
    <w:abstractNumId w:val="11"/>
  </w:num>
  <w:num w:numId="7">
    <w:abstractNumId w:val="15"/>
  </w:num>
  <w:num w:numId="8">
    <w:abstractNumId w:val="12"/>
  </w:num>
  <w:num w:numId="9">
    <w:abstractNumId w:val="13"/>
  </w:num>
  <w:num w:numId="10">
    <w:abstractNumId w:val="1"/>
  </w:num>
  <w:num w:numId="11">
    <w:abstractNumId w:val="9"/>
  </w:num>
  <w:num w:numId="12">
    <w:abstractNumId w:val="3"/>
  </w:num>
  <w:num w:numId="13">
    <w:abstractNumId w:val="0"/>
  </w:num>
  <w:num w:numId="14">
    <w:abstractNumId w:val="16"/>
  </w:num>
  <w:num w:numId="15">
    <w:abstractNumId w:val="4"/>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26C"/>
    <w:rsid w:val="00023091"/>
    <w:rsid w:val="000326E0"/>
    <w:rsid w:val="00036A36"/>
    <w:rsid w:val="00046235"/>
    <w:rsid w:val="00047095"/>
    <w:rsid w:val="0007272D"/>
    <w:rsid w:val="00082E9F"/>
    <w:rsid w:val="00096C4C"/>
    <w:rsid w:val="000E6843"/>
    <w:rsid w:val="000F71FE"/>
    <w:rsid w:val="001015B8"/>
    <w:rsid w:val="00103ED0"/>
    <w:rsid w:val="00127D44"/>
    <w:rsid w:val="001833BD"/>
    <w:rsid w:val="00194967"/>
    <w:rsid w:val="001A2941"/>
    <w:rsid w:val="001C1138"/>
    <w:rsid w:val="001C53CB"/>
    <w:rsid w:val="001D73E8"/>
    <w:rsid w:val="001D76FD"/>
    <w:rsid w:val="001F635D"/>
    <w:rsid w:val="00204BFF"/>
    <w:rsid w:val="00210F72"/>
    <w:rsid w:val="00217718"/>
    <w:rsid w:val="00233150"/>
    <w:rsid w:val="00235204"/>
    <w:rsid w:val="00246FB6"/>
    <w:rsid w:val="0027432E"/>
    <w:rsid w:val="00291F29"/>
    <w:rsid w:val="002A2790"/>
    <w:rsid w:val="002C1E26"/>
    <w:rsid w:val="002D24C4"/>
    <w:rsid w:val="002F2E7D"/>
    <w:rsid w:val="0031125D"/>
    <w:rsid w:val="00315F5D"/>
    <w:rsid w:val="00326825"/>
    <w:rsid w:val="00337E87"/>
    <w:rsid w:val="003400DF"/>
    <w:rsid w:val="003402B2"/>
    <w:rsid w:val="00357369"/>
    <w:rsid w:val="00364161"/>
    <w:rsid w:val="00374252"/>
    <w:rsid w:val="00386EDB"/>
    <w:rsid w:val="003B7BA5"/>
    <w:rsid w:val="003C3CE6"/>
    <w:rsid w:val="003E3002"/>
    <w:rsid w:val="003F119D"/>
    <w:rsid w:val="00451EE7"/>
    <w:rsid w:val="004544EA"/>
    <w:rsid w:val="00465084"/>
    <w:rsid w:val="004674E0"/>
    <w:rsid w:val="00482A26"/>
    <w:rsid w:val="004841C6"/>
    <w:rsid w:val="00484342"/>
    <w:rsid w:val="00486873"/>
    <w:rsid w:val="004A2B1D"/>
    <w:rsid w:val="004B2106"/>
    <w:rsid w:val="004B722A"/>
    <w:rsid w:val="004C39F3"/>
    <w:rsid w:val="004D1EE7"/>
    <w:rsid w:val="004D5CF6"/>
    <w:rsid w:val="004D6E7E"/>
    <w:rsid w:val="004E6873"/>
    <w:rsid w:val="004F381D"/>
    <w:rsid w:val="00500854"/>
    <w:rsid w:val="005218D1"/>
    <w:rsid w:val="00542928"/>
    <w:rsid w:val="00545372"/>
    <w:rsid w:val="00546C2B"/>
    <w:rsid w:val="005645B4"/>
    <w:rsid w:val="00572EB2"/>
    <w:rsid w:val="00592572"/>
    <w:rsid w:val="0059304A"/>
    <w:rsid w:val="005A027E"/>
    <w:rsid w:val="005A231B"/>
    <w:rsid w:val="005B33CE"/>
    <w:rsid w:val="005B48E7"/>
    <w:rsid w:val="005F03BF"/>
    <w:rsid w:val="005F6400"/>
    <w:rsid w:val="00643711"/>
    <w:rsid w:val="00656506"/>
    <w:rsid w:val="006613BA"/>
    <w:rsid w:val="0069394D"/>
    <w:rsid w:val="006C7C78"/>
    <w:rsid w:val="006F48C1"/>
    <w:rsid w:val="007000D0"/>
    <w:rsid w:val="0072590A"/>
    <w:rsid w:val="00735F07"/>
    <w:rsid w:val="00762EBA"/>
    <w:rsid w:val="00777FD4"/>
    <w:rsid w:val="0078082D"/>
    <w:rsid w:val="0078146C"/>
    <w:rsid w:val="00785435"/>
    <w:rsid w:val="007A2928"/>
    <w:rsid w:val="007C4501"/>
    <w:rsid w:val="007F234F"/>
    <w:rsid w:val="007F2E09"/>
    <w:rsid w:val="00805669"/>
    <w:rsid w:val="00812158"/>
    <w:rsid w:val="00816928"/>
    <w:rsid w:val="00821920"/>
    <w:rsid w:val="008226A9"/>
    <w:rsid w:val="00851C8D"/>
    <w:rsid w:val="00872C9A"/>
    <w:rsid w:val="00874570"/>
    <w:rsid w:val="008A159D"/>
    <w:rsid w:val="008A4779"/>
    <w:rsid w:val="008B0F1C"/>
    <w:rsid w:val="008B2A82"/>
    <w:rsid w:val="008C3BAA"/>
    <w:rsid w:val="008C43A4"/>
    <w:rsid w:val="008D66B8"/>
    <w:rsid w:val="008F02DC"/>
    <w:rsid w:val="008F3082"/>
    <w:rsid w:val="00910E39"/>
    <w:rsid w:val="00911EC4"/>
    <w:rsid w:val="00936AEC"/>
    <w:rsid w:val="0095208A"/>
    <w:rsid w:val="0097496E"/>
    <w:rsid w:val="00976472"/>
    <w:rsid w:val="009A23E1"/>
    <w:rsid w:val="009A5371"/>
    <w:rsid w:val="009E0894"/>
    <w:rsid w:val="009F23A2"/>
    <w:rsid w:val="00A0060A"/>
    <w:rsid w:val="00A25493"/>
    <w:rsid w:val="00A27477"/>
    <w:rsid w:val="00A32CF4"/>
    <w:rsid w:val="00A6497A"/>
    <w:rsid w:val="00AA04DF"/>
    <w:rsid w:val="00AA5C52"/>
    <w:rsid w:val="00AC0385"/>
    <w:rsid w:val="00AC49A6"/>
    <w:rsid w:val="00AD35EB"/>
    <w:rsid w:val="00AE49F5"/>
    <w:rsid w:val="00AF084B"/>
    <w:rsid w:val="00B01D06"/>
    <w:rsid w:val="00B163DB"/>
    <w:rsid w:val="00B6485D"/>
    <w:rsid w:val="00B709D9"/>
    <w:rsid w:val="00B8023C"/>
    <w:rsid w:val="00BC2BA0"/>
    <w:rsid w:val="00BD4FED"/>
    <w:rsid w:val="00BF372A"/>
    <w:rsid w:val="00C01437"/>
    <w:rsid w:val="00C16CEA"/>
    <w:rsid w:val="00C24A63"/>
    <w:rsid w:val="00C26308"/>
    <w:rsid w:val="00C447A7"/>
    <w:rsid w:val="00C47A87"/>
    <w:rsid w:val="00C630E3"/>
    <w:rsid w:val="00C821D1"/>
    <w:rsid w:val="00C929EB"/>
    <w:rsid w:val="00C946F4"/>
    <w:rsid w:val="00CB3140"/>
    <w:rsid w:val="00CB78B7"/>
    <w:rsid w:val="00CC626C"/>
    <w:rsid w:val="00CC67E1"/>
    <w:rsid w:val="00CD66BB"/>
    <w:rsid w:val="00CE4BC3"/>
    <w:rsid w:val="00CF1079"/>
    <w:rsid w:val="00CF53DD"/>
    <w:rsid w:val="00D01D9D"/>
    <w:rsid w:val="00D05C73"/>
    <w:rsid w:val="00D95AF4"/>
    <w:rsid w:val="00DA1C33"/>
    <w:rsid w:val="00DA3CDB"/>
    <w:rsid w:val="00DA517E"/>
    <w:rsid w:val="00DB2AA0"/>
    <w:rsid w:val="00DD0B34"/>
    <w:rsid w:val="00E04705"/>
    <w:rsid w:val="00E10259"/>
    <w:rsid w:val="00E16C73"/>
    <w:rsid w:val="00E21032"/>
    <w:rsid w:val="00E23DD4"/>
    <w:rsid w:val="00E27B8E"/>
    <w:rsid w:val="00E4626B"/>
    <w:rsid w:val="00E54E35"/>
    <w:rsid w:val="00E85C83"/>
    <w:rsid w:val="00E91B34"/>
    <w:rsid w:val="00E976FF"/>
    <w:rsid w:val="00EA2DE5"/>
    <w:rsid w:val="00EE721D"/>
    <w:rsid w:val="00EF260D"/>
    <w:rsid w:val="00EF4925"/>
    <w:rsid w:val="00F039DF"/>
    <w:rsid w:val="00F100DA"/>
    <w:rsid w:val="00F51D70"/>
    <w:rsid w:val="00F6066E"/>
    <w:rsid w:val="00F74263"/>
    <w:rsid w:val="00F74531"/>
    <w:rsid w:val="00F75C97"/>
    <w:rsid w:val="00F85D6C"/>
    <w:rsid w:val="00FB23AE"/>
    <w:rsid w:val="00FE1161"/>
    <w:rsid w:val="00FE765D"/>
    <w:rsid w:val="00FF55CF"/>
    <w:rsid w:val="00FF5F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EDB39"/>
  <w15:chartTrackingRefBased/>
  <w15:docId w15:val="{C7436EE8-00E5-C04F-ACCD-A57B11BD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6B8"/>
    <w:rPr>
      <w:rFonts w:ascii="Times New Roman" w:eastAsia="Times New Roman" w:hAnsi="Times New Roman" w:cs="Times New Roman"/>
      <w:lang w:eastAsia="fr-FR"/>
    </w:rPr>
  </w:style>
  <w:style w:type="paragraph" w:styleId="Titre2">
    <w:name w:val="heading 2"/>
    <w:basedOn w:val="Normal"/>
    <w:link w:val="Titre2Car"/>
    <w:uiPriority w:val="9"/>
    <w:qFormat/>
    <w:rsid w:val="00910E39"/>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626C"/>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CC626C"/>
  </w:style>
  <w:style w:type="paragraph" w:styleId="Pieddepage">
    <w:name w:val="footer"/>
    <w:basedOn w:val="Normal"/>
    <w:link w:val="PieddepageCar"/>
    <w:uiPriority w:val="99"/>
    <w:unhideWhenUsed/>
    <w:rsid w:val="00CC626C"/>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CC626C"/>
  </w:style>
  <w:style w:type="paragraph" w:styleId="Paragraphedeliste">
    <w:name w:val="List Paragraph"/>
    <w:basedOn w:val="Normal"/>
    <w:uiPriority w:val="34"/>
    <w:qFormat/>
    <w:rsid w:val="002C1E26"/>
    <w:pPr>
      <w:ind w:left="720"/>
      <w:contextualSpacing/>
    </w:pPr>
    <w:rPr>
      <w:rFonts w:asciiTheme="minorHAnsi" w:eastAsiaTheme="minorHAnsi" w:hAnsiTheme="minorHAnsi" w:cstheme="minorBidi"/>
      <w:lang w:eastAsia="en-US"/>
    </w:rPr>
  </w:style>
  <w:style w:type="paragraph" w:styleId="Sansinterligne">
    <w:name w:val="No Spacing"/>
    <w:uiPriority w:val="1"/>
    <w:qFormat/>
    <w:rsid w:val="002C1E26"/>
  </w:style>
  <w:style w:type="paragraph" w:customStyle="1" w:styleId="questions">
    <w:name w:val="questions"/>
    <w:basedOn w:val="Normal"/>
    <w:link w:val="questionsCar"/>
    <w:qFormat/>
    <w:rsid w:val="007F234F"/>
    <w:pPr>
      <w:numPr>
        <w:numId w:val="2"/>
      </w:numPr>
    </w:pPr>
    <w:rPr>
      <w:rFonts w:asciiTheme="minorHAnsi" w:hAnsiTheme="minorHAnsi" w:cstheme="minorHAnsi"/>
      <w:b/>
      <w:i/>
    </w:rPr>
  </w:style>
  <w:style w:type="character" w:customStyle="1" w:styleId="questionsCar">
    <w:name w:val="questions Car"/>
    <w:basedOn w:val="Policepardfaut"/>
    <w:link w:val="questions"/>
    <w:rsid w:val="007F234F"/>
    <w:rPr>
      <w:rFonts w:eastAsia="Times New Roman" w:cstheme="minorHAnsi"/>
      <w:b/>
      <w:i/>
      <w:lang w:eastAsia="fr-FR"/>
    </w:rPr>
  </w:style>
  <w:style w:type="paragraph" w:customStyle="1" w:styleId="Texte">
    <w:name w:val="Texte"/>
    <w:basedOn w:val="Normal"/>
    <w:link w:val="TexteCar"/>
    <w:qFormat/>
    <w:rsid w:val="003400DF"/>
    <w:pPr>
      <w:spacing w:line="276" w:lineRule="auto"/>
      <w:jc w:val="both"/>
    </w:pPr>
    <w:rPr>
      <w:rFonts w:ascii="Calibri" w:hAnsi="Calibri" w:cs="Calibri"/>
      <w:szCs w:val="22"/>
    </w:rPr>
  </w:style>
  <w:style w:type="character" w:customStyle="1" w:styleId="TexteCar">
    <w:name w:val="Texte Car"/>
    <w:basedOn w:val="Policepardfaut"/>
    <w:link w:val="Texte"/>
    <w:rsid w:val="003400DF"/>
    <w:rPr>
      <w:rFonts w:ascii="Calibri" w:eastAsia="Times New Roman" w:hAnsi="Calibri" w:cs="Calibri"/>
      <w:szCs w:val="22"/>
      <w:lang w:eastAsia="fr-FR"/>
    </w:rPr>
  </w:style>
  <w:style w:type="paragraph" w:styleId="Citation">
    <w:name w:val="Quote"/>
    <w:basedOn w:val="Normal"/>
    <w:next w:val="Normal"/>
    <w:link w:val="CitationCar"/>
    <w:uiPriority w:val="29"/>
    <w:qFormat/>
    <w:rsid w:val="003400DF"/>
    <w:pPr>
      <w:spacing w:before="200" w:after="160"/>
      <w:ind w:left="864" w:right="864"/>
      <w:jc w:val="center"/>
    </w:pPr>
    <w:rPr>
      <w:rFonts w:asciiTheme="minorHAnsi" w:eastAsiaTheme="minorHAnsi" w:hAnsiTheme="minorHAnsi" w:cstheme="minorBidi"/>
      <w:i/>
      <w:iCs/>
      <w:color w:val="404040" w:themeColor="text1" w:themeTint="BF"/>
      <w:lang w:eastAsia="en-US"/>
    </w:rPr>
  </w:style>
  <w:style w:type="character" w:customStyle="1" w:styleId="CitationCar">
    <w:name w:val="Citation Car"/>
    <w:basedOn w:val="Policepardfaut"/>
    <w:link w:val="Citation"/>
    <w:uiPriority w:val="29"/>
    <w:rsid w:val="003400DF"/>
    <w:rPr>
      <w:i/>
      <w:iCs/>
      <w:color w:val="404040" w:themeColor="text1" w:themeTint="BF"/>
    </w:rPr>
  </w:style>
  <w:style w:type="character" w:styleId="Textedelespacerserv">
    <w:name w:val="Placeholder Text"/>
    <w:basedOn w:val="Policepardfaut"/>
    <w:uiPriority w:val="99"/>
    <w:semiHidden/>
    <w:rsid w:val="006C7C78"/>
    <w:rPr>
      <w:color w:val="808080"/>
    </w:rPr>
  </w:style>
  <w:style w:type="paragraph" w:styleId="Textedebulles">
    <w:name w:val="Balloon Text"/>
    <w:basedOn w:val="Normal"/>
    <w:link w:val="TextedebullesCar"/>
    <w:uiPriority w:val="99"/>
    <w:semiHidden/>
    <w:unhideWhenUsed/>
    <w:rsid w:val="00AD35EB"/>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AD35EB"/>
    <w:rPr>
      <w:rFonts w:ascii="Times New Roman" w:hAnsi="Times New Roman" w:cs="Times New Roman"/>
      <w:sz w:val="18"/>
      <w:szCs w:val="18"/>
    </w:rPr>
  </w:style>
  <w:style w:type="table" w:styleId="Grilledutableau">
    <w:name w:val="Table Grid"/>
    <w:basedOn w:val="TableauNormal"/>
    <w:uiPriority w:val="39"/>
    <w:rsid w:val="008B2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910E39"/>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910E39"/>
    <w:rPr>
      <w:b/>
      <w:bCs/>
    </w:rPr>
  </w:style>
  <w:style w:type="character" w:customStyle="1" w:styleId="sc-dqbhgy">
    <w:name w:val="sc-dqbhgy"/>
    <w:basedOn w:val="Policepardfaut"/>
    <w:rsid w:val="00910E39"/>
  </w:style>
  <w:style w:type="character" w:customStyle="1" w:styleId="apple-converted-space">
    <w:name w:val="apple-converted-space"/>
    <w:basedOn w:val="Policepardfaut"/>
    <w:rsid w:val="00910E39"/>
  </w:style>
  <w:style w:type="character" w:customStyle="1" w:styleId="lls-viewer-a">
    <w:name w:val="lls-viewer-a"/>
    <w:basedOn w:val="Policepardfaut"/>
    <w:rsid w:val="00910E39"/>
  </w:style>
  <w:style w:type="character" w:customStyle="1" w:styleId="mord">
    <w:name w:val="mord"/>
    <w:basedOn w:val="Policepardfaut"/>
    <w:rsid w:val="00910E39"/>
  </w:style>
  <w:style w:type="character" w:customStyle="1" w:styleId="vlist-s">
    <w:name w:val="vlist-s"/>
    <w:basedOn w:val="Policepardfaut"/>
    <w:rsid w:val="00910E39"/>
  </w:style>
  <w:style w:type="character" w:customStyle="1" w:styleId="mopen">
    <w:name w:val="mopen"/>
    <w:basedOn w:val="Policepardfaut"/>
    <w:rsid w:val="00910E39"/>
  </w:style>
  <w:style w:type="character" w:customStyle="1" w:styleId="mclose">
    <w:name w:val="mclose"/>
    <w:basedOn w:val="Policepardfaut"/>
    <w:rsid w:val="00910E39"/>
  </w:style>
  <w:style w:type="character" w:customStyle="1" w:styleId="mrel">
    <w:name w:val="mrel"/>
    <w:basedOn w:val="Policepardfaut"/>
    <w:rsid w:val="00910E39"/>
  </w:style>
  <w:style w:type="character" w:customStyle="1" w:styleId="sc-ieltvk">
    <w:name w:val="sc-ieltvk"/>
    <w:basedOn w:val="Policepardfaut"/>
    <w:rsid w:val="000326E0"/>
  </w:style>
  <w:style w:type="character" w:customStyle="1" w:styleId="mbin">
    <w:name w:val="mbin"/>
    <w:basedOn w:val="Policepardfaut"/>
    <w:rsid w:val="000326E0"/>
  </w:style>
  <w:style w:type="paragraph" w:customStyle="1" w:styleId="docdistrib">
    <w:name w:val="doc distrib"/>
    <w:basedOn w:val="Normal"/>
    <w:link w:val="docdistribCar"/>
    <w:qFormat/>
    <w:rsid w:val="00805669"/>
    <w:pPr>
      <w:spacing w:line="276" w:lineRule="auto"/>
      <w:jc w:val="both"/>
    </w:pPr>
    <w:rPr>
      <w:rFonts w:ascii="Calibri" w:hAnsi="Calibri" w:cs="Calibri"/>
      <w:sz w:val="22"/>
    </w:rPr>
  </w:style>
  <w:style w:type="character" w:customStyle="1" w:styleId="docdistribCar">
    <w:name w:val="doc distrib Car"/>
    <w:basedOn w:val="Policepardfaut"/>
    <w:link w:val="docdistrib"/>
    <w:rsid w:val="00805669"/>
    <w:rPr>
      <w:rFonts w:ascii="Calibri" w:eastAsia="Times New Roman" w:hAnsi="Calibri" w:cs="Calibri"/>
      <w:sz w:val="22"/>
      <w:lang w:eastAsia="fr-FR"/>
    </w:rPr>
  </w:style>
  <w:style w:type="character" w:customStyle="1" w:styleId="sc-ktuwuj">
    <w:name w:val="sc-ktuwuj"/>
    <w:basedOn w:val="Policepardfaut"/>
    <w:rsid w:val="00EF260D"/>
  </w:style>
  <w:style w:type="character" w:customStyle="1" w:styleId="mop">
    <w:name w:val="mop"/>
    <w:basedOn w:val="Policepardfaut"/>
    <w:rsid w:val="00EF260D"/>
  </w:style>
  <w:style w:type="character" w:customStyle="1" w:styleId="sc-kthwxa">
    <w:name w:val="sc-kthwxa"/>
    <w:basedOn w:val="Policepardfaut"/>
    <w:rsid w:val="00C630E3"/>
  </w:style>
  <w:style w:type="character" w:customStyle="1" w:styleId="link-wrapper">
    <w:name w:val="link-wrapper"/>
    <w:basedOn w:val="Policepardfaut"/>
    <w:rsid w:val="00B8023C"/>
  </w:style>
  <w:style w:type="character" w:customStyle="1" w:styleId="mpunct">
    <w:name w:val="mpunct"/>
    <w:basedOn w:val="Policepardfaut"/>
    <w:rsid w:val="00023091"/>
  </w:style>
  <w:style w:type="character" w:customStyle="1" w:styleId="mtight">
    <w:name w:val="mtight"/>
    <w:basedOn w:val="Policepardfaut"/>
    <w:rsid w:val="00023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2065">
      <w:bodyDiv w:val="1"/>
      <w:marLeft w:val="0"/>
      <w:marRight w:val="0"/>
      <w:marTop w:val="0"/>
      <w:marBottom w:val="0"/>
      <w:divBdr>
        <w:top w:val="none" w:sz="0" w:space="0" w:color="auto"/>
        <w:left w:val="none" w:sz="0" w:space="0" w:color="auto"/>
        <w:bottom w:val="none" w:sz="0" w:space="0" w:color="auto"/>
        <w:right w:val="none" w:sz="0" w:space="0" w:color="auto"/>
      </w:divBdr>
    </w:div>
    <w:div w:id="87506688">
      <w:bodyDiv w:val="1"/>
      <w:marLeft w:val="0"/>
      <w:marRight w:val="0"/>
      <w:marTop w:val="0"/>
      <w:marBottom w:val="0"/>
      <w:divBdr>
        <w:top w:val="none" w:sz="0" w:space="0" w:color="auto"/>
        <w:left w:val="none" w:sz="0" w:space="0" w:color="auto"/>
        <w:bottom w:val="none" w:sz="0" w:space="0" w:color="auto"/>
        <w:right w:val="none" w:sz="0" w:space="0" w:color="auto"/>
      </w:divBdr>
      <w:divsChild>
        <w:div w:id="575870284">
          <w:marLeft w:val="0"/>
          <w:marRight w:val="150"/>
          <w:marTop w:val="0"/>
          <w:marBottom w:val="150"/>
          <w:divBdr>
            <w:top w:val="none" w:sz="0" w:space="0" w:color="auto"/>
            <w:left w:val="none" w:sz="0" w:space="0" w:color="auto"/>
            <w:bottom w:val="none" w:sz="0" w:space="0" w:color="auto"/>
            <w:right w:val="none" w:sz="0" w:space="0" w:color="auto"/>
          </w:divBdr>
          <w:divsChild>
            <w:div w:id="3570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8173">
      <w:bodyDiv w:val="1"/>
      <w:marLeft w:val="0"/>
      <w:marRight w:val="0"/>
      <w:marTop w:val="0"/>
      <w:marBottom w:val="0"/>
      <w:divBdr>
        <w:top w:val="none" w:sz="0" w:space="0" w:color="auto"/>
        <w:left w:val="none" w:sz="0" w:space="0" w:color="auto"/>
        <w:bottom w:val="none" w:sz="0" w:space="0" w:color="auto"/>
        <w:right w:val="none" w:sz="0" w:space="0" w:color="auto"/>
      </w:divBdr>
    </w:div>
    <w:div w:id="114832387">
      <w:bodyDiv w:val="1"/>
      <w:marLeft w:val="0"/>
      <w:marRight w:val="0"/>
      <w:marTop w:val="0"/>
      <w:marBottom w:val="0"/>
      <w:divBdr>
        <w:top w:val="none" w:sz="0" w:space="0" w:color="auto"/>
        <w:left w:val="none" w:sz="0" w:space="0" w:color="auto"/>
        <w:bottom w:val="none" w:sz="0" w:space="0" w:color="auto"/>
        <w:right w:val="none" w:sz="0" w:space="0" w:color="auto"/>
      </w:divBdr>
    </w:div>
    <w:div w:id="164328692">
      <w:bodyDiv w:val="1"/>
      <w:marLeft w:val="0"/>
      <w:marRight w:val="0"/>
      <w:marTop w:val="0"/>
      <w:marBottom w:val="0"/>
      <w:divBdr>
        <w:top w:val="none" w:sz="0" w:space="0" w:color="auto"/>
        <w:left w:val="none" w:sz="0" w:space="0" w:color="auto"/>
        <w:bottom w:val="none" w:sz="0" w:space="0" w:color="auto"/>
        <w:right w:val="none" w:sz="0" w:space="0" w:color="auto"/>
      </w:divBdr>
    </w:div>
    <w:div w:id="447966871">
      <w:bodyDiv w:val="1"/>
      <w:marLeft w:val="0"/>
      <w:marRight w:val="0"/>
      <w:marTop w:val="0"/>
      <w:marBottom w:val="0"/>
      <w:divBdr>
        <w:top w:val="none" w:sz="0" w:space="0" w:color="auto"/>
        <w:left w:val="none" w:sz="0" w:space="0" w:color="auto"/>
        <w:bottom w:val="none" w:sz="0" w:space="0" w:color="auto"/>
        <w:right w:val="none" w:sz="0" w:space="0" w:color="auto"/>
      </w:divBdr>
      <w:divsChild>
        <w:div w:id="764686274">
          <w:marLeft w:val="0"/>
          <w:marRight w:val="150"/>
          <w:marTop w:val="0"/>
          <w:marBottom w:val="150"/>
          <w:divBdr>
            <w:top w:val="none" w:sz="0" w:space="0" w:color="auto"/>
            <w:left w:val="none" w:sz="0" w:space="0" w:color="auto"/>
            <w:bottom w:val="none" w:sz="0" w:space="0" w:color="auto"/>
            <w:right w:val="none" w:sz="0" w:space="0" w:color="auto"/>
          </w:divBdr>
          <w:divsChild>
            <w:div w:id="1531256175">
              <w:marLeft w:val="0"/>
              <w:marRight w:val="0"/>
              <w:marTop w:val="0"/>
              <w:marBottom w:val="0"/>
              <w:divBdr>
                <w:top w:val="none" w:sz="0" w:space="0" w:color="auto"/>
                <w:left w:val="none" w:sz="0" w:space="0" w:color="auto"/>
                <w:bottom w:val="none" w:sz="0" w:space="0" w:color="auto"/>
                <w:right w:val="none" w:sz="0" w:space="0" w:color="auto"/>
              </w:divBdr>
            </w:div>
          </w:divsChild>
        </w:div>
        <w:div w:id="726951257">
          <w:marLeft w:val="0"/>
          <w:marRight w:val="150"/>
          <w:marTop w:val="0"/>
          <w:marBottom w:val="150"/>
          <w:divBdr>
            <w:top w:val="none" w:sz="0" w:space="0" w:color="auto"/>
            <w:left w:val="none" w:sz="0" w:space="0" w:color="auto"/>
            <w:bottom w:val="none" w:sz="0" w:space="0" w:color="auto"/>
            <w:right w:val="none" w:sz="0" w:space="0" w:color="auto"/>
          </w:divBdr>
          <w:divsChild>
            <w:div w:id="11493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8791">
      <w:bodyDiv w:val="1"/>
      <w:marLeft w:val="0"/>
      <w:marRight w:val="0"/>
      <w:marTop w:val="0"/>
      <w:marBottom w:val="0"/>
      <w:divBdr>
        <w:top w:val="none" w:sz="0" w:space="0" w:color="auto"/>
        <w:left w:val="none" w:sz="0" w:space="0" w:color="auto"/>
        <w:bottom w:val="none" w:sz="0" w:space="0" w:color="auto"/>
        <w:right w:val="none" w:sz="0" w:space="0" w:color="auto"/>
      </w:divBdr>
      <w:divsChild>
        <w:div w:id="2074885489">
          <w:marLeft w:val="0"/>
          <w:marRight w:val="150"/>
          <w:marTop w:val="0"/>
          <w:marBottom w:val="150"/>
          <w:divBdr>
            <w:top w:val="none" w:sz="0" w:space="0" w:color="auto"/>
            <w:left w:val="none" w:sz="0" w:space="0" w:color="auto"/>
            <w:bottom w:val="none" w:sz="0" w:space="0" w:color="auto"/>
            <w:right w:val="none" w:sz="0" w:space="0" w:color="auto"/>
          </w:divBdr>
          <w:divsChild>
            <w:div w:id="1903053198">
              <w:marLeft w:val="0"/>
              <w:marRight w:val="0"/>
              <w:marTop w:val="0"/>
              <w:marBottom w:val="0"/>
              <w:divBdr>
                <w:top w:val="none" w:sz="0" w:space="0" w:color="auto"/>
                <w:left w:val="none" w:sz="0" w:space="0" w:color="auto"/>
                <w:bottom w:val="none" w:sz="0" w:space="0" w:color="auto"/>
                <w:right w:val="none" w:sz="0" w:space="0" w:color="auto"/>
              </w:divBdr>
            </w:div>
          </w:divsChild>
        </w:div>
        <w:div w:id="1827357830">
          <w:marLeft w:val="0"/>
          <w:marRight w:val="150"/>
          <w:marTop w:val="0"/>
          <w:marBottom w:val="150"/>
          <w:divBdr>
            <w:top w:val="none" w:sz="0" w:space="0" w:color="auto"/>
            <w:left w:val="none" w:sz="0" w:space="0" w:color="auto"/>
            <w:bottom w:val="none" w:sz="0" w:space="0" w:color="auto"/>
            <w:right w:val="none" w:sz="0" w:space="0" w:color="auto"/>
          </w:divBdr>
          <w:divsChild>
            <w:div w:id="11549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95832">
      <w:bodyDiv w:val="1"/>
      <w:marLeft w:val="0"/>
      <w:marRight w:val="0"/>
      <w:marTop w:val="0"/>
      <w:marBottom w:val="0"/>
      <w:divBdr>
        <w:top w:val="none" w:sz="0" w:space="0" w:color="auto"/>
        <w:left w:val="none" w:sz="0" w:space="0" w:color="auto"/>
        <w:bottom w:val="none" w:sz="0" w:space="0" w:color="auto"/>
        <w:right w:val="none" w:sz="0" w:space="0" w:color="auto"/>
      </w:divBdr>
    </w:div>
    <w:div w:id="606889377">
      <w:bodyDiv w:val="1"/>
      <w:marLeft w:val="0"/>
      <w:marRight w:val="0"/>
      <w:marTop w:val="0"/>
      <w:marBottom w:val="0"/>
      <w:divBdr>
        <w:top w:val="none" w:sz="0" w:space="0" w:color="auto"/>
        <w:left w:val="none" w:sz="0" w:space="0" w:color="auto"/>
        <w:bottom w:val="none" w:sz="0" w:space="0" w:color="auto"/>
        <w:right w:val="none" w:sz="0" w:space="0" w:color="auto"/>
      </w:divBdr>
    </w:div>
    <w:div w:id="694773518">
      <w:bodyDiv w:val="1"/>
      <w:marLeft w:val="0"/>
      <w:marRight w:val="0"/>
      <w:marTop w:val="0"/>
      <w:marBottom w:val="0"/>
      <w:divBdr>
        <w:top w:val="none" w:sz="0" w:space="0" w:color="auto"/>
        <w:left w:val="none" w:sz="0" w:space="0" w:color="auto"/>
        <w:bottom w:val="none" w:sz="0" w:space="0" w:color="auto"/>
        <w:right w:val="none" w:sz="0" w:space="0" w:color="auto"/>
      </w:divBdr>
      <w:divsChild>
        <w:div w:id="126164708">
          <w:marLeft w:val="0"/>
          <w:marRight w:val="150"/>
          <w:marTop w:val="0"/>
          <w:marBottom w:val="150"/>
          <w:divBdr>
            <w:top w:val="none" w:sz="0" w:space="0" w:color="auto"/>
            <w:left w:val="none" w:sz="0" w:space="0" w:color="auto"/>
            <w:bottom w:val="none" w:sz="0" w:space="0" w:color="auto"/>
            <w:right w:val="none" w:sz="0" w:space="0" w:color="auto"/>
          </w:divBdr>
          <w:divsChild>
            <w:div w:id="108815080">
              <w:marLeft w:val="0"/>
              <w:marRight w:val="0"/>
              <w:marTop w:val="0"/>
              <w:marBottom w:val="0"/>
              <w:divBdr>
                <w:top w:val="none" w:sz="0" w:space="0" w:color="auto"/>
                <w:left w:val="none" w:sz="0" w:space="0" w:color="auto"/>
                <w:bottom w:val="none" w:sz="0" w:space="0" w:color="auto"/>
                <w:right w:val="none" w:sz="0" w:space="0" w:color="auto"/>
              </w:divBdr>
            </w:div>
          </w:divsChild>
        </w:div>
        <w:div w:id="501315126">
          <w:marLeft w:val="0"/>
          <w:marRight w:val="150"/>
          <w:marTop w:val="0"/>
          <w:marBottom w:val="150"/>
          <w:divBdr>
            <w:top w:val="none" w:sz="0" w:space="0" w:color="auto"/>
            <w:left w:val="none" w:sz="0" w:space="0" w:color="auto"/>
            <w:bottom w:val="none" w:sz="0" w:space="0" w:color="auto"/>
            <w:right w:val="none" w:sz="0" w:space="0" w:color="auto"/>
          </w:divBdr>
          <w:divsChild>
            <w:div w:id="7035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12553">
      <w:bodyDiv w:val="1"/>
      <w:marLeft w:val="0"/>
      <w:marRight w:val="0"/>
      <w:marTop w:val="0"/>
      <w:marBottom w:val="0"/>
      <w:divBdr>
        <w:top w:val="none" w:sz="0" w:space="0" w:color="auto"/>
        <w:left w:val="none" w:sz="0" w:space="0" w:color="auto"/>
        <w:bottom w:val="none" w:sz="0" w:space="0" w:color="auto"/>
        <w:right w:val="none" w:sz="0" w:space="0" w:color="auto"/>
      </w:divBdr>
      <w:divsChild>
        <w:div w:id="580452513">
          <w:marLeft w:val="0"/>
          <w:marRight w:val="150"/>
          <w:marTop w:val="0"/>
          <w:marBottom w:val="150"/>
          <w:divBdr>
            <w:top w:val="none" w:sz="0" w:space="0" w:color="auto"/>
            <w:left w:val="none" w:sz="0" w:space="0" w:color="auto"/>
            <w:bottom w:val="none" w:sz="0" w:space="0" w:color="auto"/>
            <w:right w:val="none" w:sz="0" w:space="0" w:color="auto"/>
          </w:divBdr>
          <w:divsChild>
            <w:div w:id="10767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01679">
      <w:bodyDiv w:val="1"/>
      <w:marLeft w:val="0"/>
      <w:marRight w:val="0"/>
      <w:marTop w:val="0"/>
      <w:marBottom w:val="0"/>
      <w:divBdr>
        <w:top w:val="none" w:sz="0" w:space="0" w:color="auto"/>
        <w:left w:val="none" w:sz="0" w:space="0" w:color="auto"/>
        <w:bottom w:val="none" w:sz="0" w:space="0" w:color="auto"/>
        <w:right w:val="none" w:sz="0" w:space="0" w:color="auto"/>
      </w:divBdr>
    </w:div>
    <w:div w:id="812063564">
      <w:bodyDiv w:val="1"/>
      <w:marLeft w:val="0"/>
      <w:marRight w:val="0"/>
      <w:marTop w:val="0"/>
      <w:marBottom w:val="0"/>
      <w:divBdr>
        <w:top w:val="none" w:sz="0" w:space="0" w:color="auto"/>
        <w:left w:val="none" w:sz="0" w:space="0" w:color="auto"/>
        <w:bottom w:val="none" w:sz="0" w:space="0" w:color="auto"/>
        <w:right w:val="none" w:sz="0" w:space="0" w:color="auto"/>
      </w:divBdr>
    </w:div>
    <w:div w:id="824512584">
      <w:bodyDiv w:val="1"/>
      <w:marLeft w:val="0"/>
      <w:marRight w:val="0"/>
      <w:marTop w:val="0"/>
      <w:marBottom w:val="0"/>
      <w:divBdr>
        <w:top w:val="none" w:sz="0" w:space="0" w:color="auto"/>
        <w:left w:val="none" w:sz="0" w:space="0" w:color="auto"/>
        <w:bottom w:val="none" w:sz="0" w:space="0" w:color="auto"/>
        <w:right w:val="none" w:sz="0" w:space="0" w:color="auto"/>
      </w:divBdr>
    </w:div>
    <w:div w:id="902258478">
      <w:bodyDiv w:val="1"/>
      <w:marLeft w:val="0"/>
      <w:marRight w:val="0"/>
      <w:marTop w:val="0"/>
      <w:marBottom w:val="0"/>
      <w:divBdr>
        <w:top w:val="none" w:sz="0" w:space="0" w:color="auto"/>
        <w:left w:val="none" w:sz="0" w:space="0" w:color="auto"/>
        <w:bottom w:val="none" w:sz="0" w:space="0" w:color="auto"/>
        <w:right w:val="none" w:sz="0" w:space="0" w:color="auto"/>
      </w:divBdr>
    </w:div>
    <w:div w:id="990599515">
      <w:bodyDiv w:val="1"/>
      <w:marLeft w:val="0"/>
      <w:marRight w:val="0"/>
      <w:marTop w:val="0"/>
      <w:marBottom w:val="0"/>
      <w:divBdr>
        <w:top w:val="none" w:sz="0" w:space="0" w:color="auto"/>
        <w:left w:val="none" w:sz="0" w:space="0" w:color="auto"/>
        <w:bottom w:val="none" w:sz="0" w:space="0" w:color="auto"/>
        <w:right w:val="none" w:sz="0" w:space="0" w:color="auto"/>
      </w:divBdr>
      <w:divsChild>
        <w:div w:id="1144392869">
          <w:marLeft w:val="0"/>
          <w:marRight w:val="150"/>
          <w:marTop w:val="0"/>
          <w:marBottom w:val="150"/>
          <w:divBdr>
            <w:top w:val="none" w:sz="0" w:space="0" w:color="auto"/>
            <w:left w:val="none" w:sz="0" w:space="0" w:color="auto"/>
            <w:bottom w:val="none" w:sz="0" w:space="0" w:color="auto"/>
            <w:right w:val="none" w:sz="0" w:space="0" w:color="auto"/>
          </w:divBdr>
          <w:divsChild>
            <w:div w:id="1198086779">
              <w:marLeft w:val="0"/>
              <w:marRight w:val="0"/>
              <w:marTop w:val="0"/>
              <w:marBottom w:val="0"/>
              <w:divBdr>
                <w:top w:val="none" w:sz="0" w:space="0" w:color="auto"/>
                <w:left w:val="none" w:sz="0" w:space="0" w:color="auto"/>
                <w:bottom w:val="none" w:sz="0" w:space="0" w:color="auto"/>
                <w:right w:val="none" w:sz="0" w:space="0" w:color="auto"/>
              </w:divBdr>
            </w:div>
          </w:divsChild>
        </w:div>
        <w:div w:id="20668804">
          <w:marLeft w:val="0"/>
          <w:marRight w:val="150"/>
          <w:marTop w:val="0"/>
          <w:marBottom w:val="150"/>
          <w:divBdr>
            <w:top w:val="none" w:sz="0" w:space="0" w:color="auto"/>
            <w:left w:val="none" w:sz="0" w:space="0" w:color="auto"/>
            <w:bottom w:val="none" w:sz="0" w:space="0" w:color="auto"/>
            <w:right w:val="none" w:sz="0" w:space="0" w:color="auto"/>
          </w:divBdr>
          <w:divsChild>
            <w:div w:id="3357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22484">
      <w:bodyDiv w:val="1"/>
      <w:marLeft w:val="0"/>
      <w:marRight w:val="0"/>
      <w:marTop w:val="0"/>
      <w:marBottom w:val="0"/>
      <w:divBdr>
        <w:top w:val="none" w:sz="0" w:space="0" w:color="auto"/>
        <w:left w:val="none" w:sz="0" w:space="0" w:color="auto"/>
        <w:bottom w:val="none" w:sz="0" w:space="0" w:color="auto"/>
        <w:right w:val="none" w:sz="0" w:space="0" w:color="auto"/>
      </w:divBdr>
    </w:div>
    <w:div w:id="1122501818">
      <w:bodyDiv w:val="1"/>
      <w:marLeft w:val="0"/>
      <w:marRight w:val="0"/>
      <w:marTop w:val="0"/>
      <w:marBottom w:val="0"/>
      <w:divBdr>
        <w:top w:val="none" w:sz="0" w:space="0" w:color="auto"/>
        <w:left w:val="none" w:sz="0" w:space="0" w:color="auto"/>
        <w:bottom w:val="none" w:sz="0" w:space="0" w:color="auto"/>
        <w:right w:val="none" w:sz="0" w:space="0" w:color="auto"/>
      </w:divBdr>
    </w:div>
    <w:div w:id="1290668322">
      <w:bodyDiv w:val="1"/>
      <w:marLeft w:val="0"/>
      <w:marRight w:val="0"/>
      <w:marTop w:val="0"/>
      <w:marBottom w:val="0"/>
      <w:divBdr>
        <w:top w:val="none" w:sz="0" w:space="0" w:color="auto"/>
        <w:left w:val="none" w:sz="0" w:space="0" w:color="auto"/>
        <w:bottom w:val="none" w:sz="0" w:space="0" w:color="auto"/>
        <w:right w:val="none" w:sz="0" w:space="0" w:color="auto"/>
      </w:divBdr>
      <w:divsChild>
        <w:div w:id="2016415631">
          <w:marLeft w:val="0"/>
          <w:marRight w:val="150"/>
          <w:marTop w:val="0"/>
          <w:marBottom w:val="150"/>
          <w:divBdr>
            <w:top w:val="none" w:sz="0" w:space="0" w:color="auto"/>
            <w:left w:val="none" w:sz="0" w:space="0" w:color="auto"/>
            <w:bottom w:val="none" w:sz="0" w:space="0" w:color="auto"/>
            <w:right w:val="none" w:sz="0" w:space="0" w:color="auto"/>
          </w:divBdr>
          <w:divsChild>
            <w:div w:id="372387376">
              <w:marLeft w:val="0"/>
              <w:marRight w:val="0"/>
              <w:marTop w:val="0"/>
              <w:marBottom w:val="0"/>
              <w:divBdr>
                <w:top w:val="none" w:sz="0" w:space="0" w:color="auto"/>
                <w:left w:val="none" w:sz="0" w:space="0" w:color="auto"/>
                <w:bottom w:val="none" w:sz="0" w:space="0" w:color="auto"/>
                <w:right w:val="none" w:sz="0" w:space="0" w:color="auto"/>
              </w:divBdr>
            </w:div>
          </w:divsChild>
        </w:div>
        <w:div w:id="401175348">
          <w:marLeft w:val="0"/>
          <w:marRight w:val="150"/>
          <w:marTop w:val="0"/>
          <w:marBottom w:val="150"/>
          <w:divBdr>
            <w:top w:val="none" w:sz="0" w:space="0" w:color="auto"/>
            <w:left w:val="none" w:sz="0" w:space="0" w:color="auto"/>
            <w:bottom w:val="none" w:sz="0" w:space="0" w:color="auto"/>
            <w:right w:val="none" w:sz="0" w:space="0" w:color="auto"/>
          </w:divBdr>
          <w:divsChild>
            <w:div w:id="19997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1328">
      <w:bodyDiv w:val="1"/>
      <w:marLeft w:val="0"/>
      <w:marRight w:val="0"/>
      <w:marTop w:val="0"/>
      <w:marBottom w:val="0"/>
      <w:divBdr>
        <w:top w:val="none" w:sz="0" w:space="0" w:color="auto"/>
        <w:left w:val="none" w:sz="0" w:space="0" w:color="auto"/>
        <w:bottom w:val="none" w:sz="0" w:space="0" w:color="auto"/>
        <w:right w:val="none" w:sz="0" w:space="0" w:color="auto"/>
      </w:divBdr>
      <w:divsChild>
        <w:div w:id="536891778">
          <w:marLeft w:val="0"/>
          <w:marRight w:val="150"/>
          <w:marTop w:val="0"/>
          <w:marBottom w:val="150"/>
          <w:divBdr>
            <w:top w:val="none" w:sz="0" w:space="0" w:color="auto"/>
            <w:left w:val="none" w:sz="0" w:space="0" w:color="auto"/>
            <w:bottom w:val="none" w:sz="0" w:space="0" w:color="auto"/>
            <w:right w:val="none" w:sz="0" w:space="0" w:color="auto"/>
          </w:divBdr>
          <w:divsChild>
            <w:div w:id="787703262">
              <w:marLeft w:val="0"/>
              <w:marRight w:val="0"/>
              <w:marTop w:val="0"/>
              <w:marBottom w:val="0"/>
              <w:divBdr>
                <w:top w:val="none" w:sz="0" w:space="0" w:color="auto"/>
                <w:left w:val="none" w:sz="0" w:space="0" w:color="auto"/>
                <w:bottom w:val="none" w:sz="0" w:space="0" w:color="auto"/>
                <w:right w:val="none" w:sz="0" w:space="0" w:color="auto"/>
              </w:divBdr>
            </w:div>
          </w:divsChild>
        </w:div>
        <w:div w:id="1542787018">
          <w:marLeft w:val="0"/>
          <w:marRight w:val="150"/>
          <w:marTop w:val="0"/>
          <w:marBottom w:val="150"/>
          <w:divBdr>
            <w:top w:val="none" w:sz="0" w:space="0" w:color="auto"/>
            <w:left w:val="none" w:sz="0" w:space="0" w:color="auto"/>
            <w:bottom w:val="none" w:sz="0" w:space="0" w:color="auto"/>
            <w:right w:val="none" w:sz="0" w:space="0" w:color="auto"/>
          </w:divBdr>
          <w:divsChild>
            <w:div w:id="924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2735">
      <w:bodyDiv w:val="1"/>
      <w:marLeft w:val="0"/>
      <w:marRight w:val="0"/>
      <w:marTop w:val="0"/>
      <w:marBottom w:val="0"/>
      <w:divBdr>
        <w:top w:val="none" w:sz="0" w:space="0" w:color="auto"/>
        <w:left w:val="none" w:sz="0" w:space="0" w:color="auto"/>
        <w:bottom w:val="none" w:sz="0" w:space="0" w:color="auto"/>
        <w:right w:val="none" w:sz="0" w:space="0" w:color="auto"/>
      </w:divBdr>
    </w:div>
    <w:div w:id="1548950052">
      <w:bodyDiv w:val="1"/>
      <w:marLeft w:val="0"/>
      <w:marRight w:val="0"/>
      <w:marTop w:val="0"/>
      <w:marBottom w:val="0"/>
      <w:divBdr>
        <w:top w:val="none" w:sz="0" w:space="0" w:color="auto"/>
        <w:left w:val="none" w:sz="0" w:space="0" w:color="auto"/>
        <w:bottom w:val="none" w:sz="0" w:space="0" w:color="auto"/>
        <w:right w:val="none" w:sz="0" w:space="0" w:color="auto"/>
      </w:divBdr>
    </w:div>
    <w:div w:id="1584802438">
      <w:bodyDiv w:val="1"/>
      <w:marLeft w:val="0"/>
      <w:marRight w:val="0"/>
      <w:marTop w:val="0"/>
      <w:marBottom w:val="0"/>
      <w:divBdr>
        <w:top w:val="none" w:sz="0" w:space="0" w:color="auto"/>
        <w:left w:val="none" w:sz="0" w:space="0" w:color="auto"/>
        <w:bottom w:val="none" w:sz="0" w:space="0" w:color="auto"/>
        <w:right w:val="none" w:sz="0" w:space="0" w:color="auto"/>
      </w:divBdr>
    </w:div>
    <w:div w:id="1823082449">
      <w:bodyDiv w:val="1"/>
      <w:marLeft w:val="0"/>
      <w:marRight w:val="0"/>
      <w:marTop w:val="0"/>
      <w:marBottom w:val="0"/>
      <w:divBdr>
        <w:top w:val="none" w:sz="0" w:space="0" w:color="auto"/>
        <w:left w:val="none" w:sz="0" w:space="0" w:color="auto"/>
        <w:bottom w:val="none" w:sz="0" w:space="0" w:color="auto"/>
        <w:right w:val="none" w:sz="0" w:space="0" w:color="auto"/>
      </w:divBdr>
      <w:divsChild>
        <w:div w:id="1549103973">
          <w:marLeft w:val="0"/>
          <w:marRight w:val="150"/>
          <w:marTop w:val="0"/>
          <w:marBottom w:val="150"/>
          <w:divBdr>
            <w:top w:val="none" w:sz="0" w:space="0" w:color="auto"/>
            <w:left w:val="none" w:sz="0" w:space="0" w:color="auto"/>
            <w:bottom w:val="none" w:sz="0" w:space="0" w:color="auto"/>
            <w:right w:val="none" w:sz="0" w:space="0" w:color="auto"/>
          </w:divBdr>
          <w:divsChild>
            <w:div w:id="583880809">
              <w:marLeft w:val="0"/>
              <w:marRight w:val="0"/>
              <w:marTop w:val="0"/>
              <w:marBottom w:val="0"/>
              <w:divBdr>
                <w:top w:val="none" w:sz="0" w:space="0" w:color="auto"/>
                <w:left w:val="none" w:sz="0" w:space="0" w:color="auto"/>
                <w:bottom w:val="none" w:sz="0" w:space="0" w:color="auto"/>
                <w:right w:val="none" w:sz="0" w:space="0" w:color="auto"/>
              </w:divBdr>
            </w:div>
          </w:divsChild>
        </w:div>
        <w:div w:id="570237262">
          <w:marLeft w:val="0"/>
          <w:marRight w:val="150"/>
          <w:marTop w:val="0"/>
          <w:marBottom w:val="150"/>
          <w:divBdr>
            <w:top w:val="none" w:sz="0" w:space="0" w:color="auto"/>
            <w:left w:val="none" w:sz="0" w:space="0" w:color="auto"/>
            <w:bottom w:val="none" w:sz="0" w:space="0" w:color="auto"/>
            <w:right w:val="none" w:sz="0" w:space="0" w:color="auto"/>
          </w:divBdr>
          <w:divsChild>
            <w:div w:id="9645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2197">
      <w:bodyDiv w:val="1"/>
      <w:marLeft w:val="0"/>
      <w:marRight w:val="0"/>
      <w:marTop w:val="0"/>
      <w:marBottom w:val="0"/>
      <w:divBdr>
        <w:top w:val="none" w:sz="0" w:space="0" w:color="auto"/>
        <w:left w:val="none" w:sz="0" w:space="0" w:color="auto"/>
        <w:bottom w:val="none" w:sz="0" w:space="0" w:color="auto"/>
        <w:right w:val="none" w:sz="0" w:space="0" w:color="auto"/>
      </w:divBdr>
      <w:divsChild>
        <w:div w:id="1413044243">
          <w:marLeft w:val="0"/>
          <w:marRight w:val="150"/>
          <w:marTop w:val="0"/>
          <w:marBottom w:val="150"/>
          <w:divBdr>
            <w:top w:val="none" w:sz="0" w:space="0" w:color="auto"/>
            <w:left w:val="none" w:sz="0" w:space="0" w:color="auto"/>
            <w:bottom w:val="none" w:sz="0" w:space="0" w:color="auto"/>
            <w:right w:val="none" w:sz="0" w:space="0" w:color="auto"/>
          </w:divBdr>
          <w:divsChild>
            <w:div w:id="11500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AB1D7-CB42-5E44-AE10-A224A827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491</Words>
  <Characters>2704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Margaux Jullien</dc:creator>
  <cp:keywords/>
  <dc:description/>
  <cp:lastModifiedBy>Margaux Jullien</cp:lastModifiedBy>
  <cp:revision>13</cp:revision>
  <cp:lastPrinted>2020-11-30T11:58:00Z</cp:lastPrinted>
  <dcterms:created xsi:type="dcterms:W3CDTF">2021-02-16T09:40:00Z</dcterms:created>
  <dcterms:modified xsi:type="dcterms:W3CDTF">2021-02-16T10:26:00Z</dcterms:modified>
</cp:coreProperties>
</file>