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0" w:type="auto"/>
        <w:tblLook w:val="04A0" w:firstRow="1" w:lastRow="0" w:firstColumn="1" w:lastColumn="0" w:noHBand="0" w:noVBand="1"/>
      </w:tblPr>
      <w:tblGrid>
        <w:gridCol w:w="9209"/>
        <w:gridCol w:w="1241"/>
      </w:tblGrid>
      <w:tr w:rsidR="00B4446A" w:rsidRPr="00B4446A" w14:paraId="47EAD3A7" w14:textId="77777777" w:rsidTr="00B51402">
        <w:tc>
          <w:tcPr>
            <w:tcW w:w="920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1FC3623" w14:textId="03202DF1" w:rsidR="00E461E9" w:rsidRPr="007C01C9" w:rsidRDefault="007C01C9" w:rsidP="00B51402">
            <w:pPr>
              <w:pStyle w:val="En-tte"/>
              <w:jc w:val="center"/>
              <w:rPr>
                <w:rFonts w:ascii="Warm Winter Cuddles" w:hAnsi="Warm Winter Cuddles" w:cstheme="majorHAnsi"/>
                <w:sz w:val="36"/>
                <w:szCs w:val="36"/>
              </w:rPr>
            </w:pPr>
            <w:r w:rsidRPr="007C01C9">
              <w:rPr>
                <w:rFonts w:ascii="Warm Winter Cuddles" w:hAnsi="Warm Winter Cuddles" w:cstheme="majorHAnsi"/>
                <w:sz w:val="40"/>
                <w:szCs w:val="40"/>
              </w:rPr>
              <w:t>Contrôle</w:t>
            </w:r>
            <w:r w:rsidR="00E461E9" w:rsidRPr="007C01C9">
              <w:rPr>
                <w:rFonts w:ascii="Warm Winter Cuddles" w:hAnsi="Warm Winter Cuddles" w:cstheme="majorHAnsi"/>
                <w:sz w:val="40"/>
                <w:szCs w:val="40"/>
              </w:rPr>
              <w:t>-qualit</w:t>
            </w:r>
            <w:r w:rsidRPr="007C01C9">
              <w:rPr>
                <w:rFonts w:ascii="Warm Winter Cuddles" w:hAnsi="Warm Winter Cuddles" w:cstheme="majorHAnsi"/>
                <w:sz w:val="40"/>
                <w:szCs w:val="40"/>
              </w:rPr>
              <w:t>é</w:t>
            </w:r>
            <w:r w:rsidR="00E461E9" w:rsidRPr="007C01C9">
              <w:rPr>
                <w:rFonts w:ascii="Warm Winter Cuddles" w:hAnsi="Warm Winter Cuddles" w:cstheme="majorHAnsi"/>
                <w:sz w:val="40"/>
                <w:szCs w:val="40"/>
              </w:rPr>
              <w:t xml:space="preserve"> de l</w:t>
            </w:r>
            <w:r w:rsidR="00E461E9" w:rsidRPr="007C01C9">
              <w:rPr>
                <w:rFonts w:ascii="Warm Winter Cuddles" w:hAnsi="Warm Winter Cuddles" w:cs="Times New Roman"/>
                <w:sz w:val="40"/>
                <w:szCs w:val="40"/>
              </w:rPr>
              <w:t>’</w:t>
            </w:r>
            <w:r w:rsidR="00E461E9" w:rsidRPr="007C01C9">
              <w:rPr>
                <w:rFonts w:ascii="Warm Winter Cuddles" w:hAnsi="Warm Winter Cuddles" w:cstheme="majorHAnsi"/>
                <w:sz w:val="40"/>
                <w:szCs w:val="40"/>
              </w:rPr>
              <w:t>eau du robinet</w:t>
            </w:r>
          </w:p>
        </w:tc>
        <w:tc>
          <w:tcPr>
            <w:tcW w:w="124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63B5938F" w14:textId="77777777" w:rsidR="00E461E9" w:rsidRPr="00B4446A" w:rsidRDefault="00E461E9" w:rsidP="00B51402">
            <w:pPr>
              <w:pStyle w:val="En-tte"/>
              <w:jc w:val="center"/>
              <w:rPr>
                <w:rFonts w:asciiTheme="majorHAnsi" w:hAnsiTheme="majorHAnsi" w:cstheme="majorHAnsi"/>
              </w:rPr>
            </w:pPr>
            <w:r w:rsidRPr="00B4446A">
              <w:rPr>
                <w:rFonts w:asciiTheme="majorHAnsi" w:hAnsiTheme="majorHAnsi" w:cstheme="majorHAnsi"/>
              </w:rPr>
              <w:t>Chap 1</w:t>
            </w:r>
          </w:p>
        </w:tc>
      </w:tr>
      <w:tr w:rsidR="00B4446A" w:rsidRPr="00B4446A" w14:paraId="7578994E" w14:textId="77777777" w:rsidTr="00B51402">
        <w:trPr>
          <w:trHeight w:val="530"/>
        </w:trPr>
        <w:tc>
          <w:tcPr>
            <w:tcW w:w="920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16C68D6E" w14:textId="77777777" w:rsidR="00E461E9" w:rsidRPr="00B4446A" w:rsidRDefault="00E461E9" w:rsidP="00B51402">
            <w:pPr>
              <w:pStyle w:val="En-tte"/>
              <w:rPr>
                <w:rFonts w:asciiTheme="majorHAnsi" w:hAnsiTheme="majorHAnsi" w:cstheme="majorHAnsi"/>
              </w:rPr>
            </w:pPr>
            <w:r w:rsidRPr="00B4446A">
              <w:rPr>
                <w:rFonts w:asciiTheme="majorHAnsi" w:hAnsiTheme="majorHAnsi" w:cstheme="majorHAnsi"/>
              </w:rPr>
              <w:t>Nom Prénom :</w:t>
            </w:r>
          </w:p>
        </w:tc>
        <w:tc>
          <w:tcPr>
            <w:tcW w:w="124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5A2C6DAE" w14:textId="77777777" w:rsidR="00E461E9" w:rsidRPr="00B4446A" w:rsidRDefault="00E461E9" w:rsidP="00B51402">
            <w:pPr>
              <w:pStyle w:val="En-tte"/>
              <w:jc w:val="center"/>
              <w:rPr>
                <w:rFonts w:asciiTheme="majorHAnsi" w:hAnsiTheme="majorHAnsi" w:cstheme="majorHAnsi"/>
              </w:rPr>
            </w:pPr>
            <w:r w:rsidRPr="00B4446A">
              <w:rPr>
                <w:rFonts w:asciiTheme="majorHAnsi" w:hAnsiTheme="majorHAnsi" w:cstheme="majorHAnsi"/>
              </w:rPr>
              <w:t>1</w:t>
            </w:r>
            <w:r w:rsidRPr="00B4446A">
              <w:rPr>
                <w:rFonts w:asciiTheme="majorHAnsi" w:hAnsiTheme="majorHAnsi" w:cstheme="majorHAnsi"/>
                <w:vertAlign w:val="superscript"/>
              </w:rPr>
              <w:t>ère</w:t>
            </w:r>
            <w:r w:rsidRPr="00B4446A">
              <w:rPr>
                <w:rFonts w:asciiTheme="majorHAnsi" w:hAnsiTheme="majorHAnsi" w:cstheme="majorHAnsi"/>
              </w:rPr>
              <w:t xml:space="preserve"> spé</w:t>
            </w:r>
          </w:p>
        </w:tc>
      </w:tr>
    </w:tbl>
    <w:p w14:paraId="2E9E3129" w14:textId="3A437354" w:rsidR="00B60F34" w:rsidRDefault="00CE7760">
      <w:r w:rsidRPr="00CE7760">
        <w:rPr>
          <w:rFonts w:ascii="Times New Roman" w:eastAsia="Times New Roman" w:hAnsi="Times New Roman" w:cs="Times New Roman"/>
          <w:noProof/>
          <w:lang w:eastAsia="fr-FR"/>
        </w:rPr>
        <w:drawing>
          <wp:anchor distT="0" distB="0" distL="114300" distR="114300" simplePos="0" relativeHeight="251658240" behindDoc="0" locked="0" layoutInCell="1" allowOverlap="1" wp14:anchorId="1DCE7CCD" wp14:editId="48AC3ABA">
            <wp:simplePos x="0" y="0"/>
            <wp:positionH relativeFrom="column">
              <wp:posOffset>4652346</wp:posOffset>
            </wp:positionH>
            <wp:positionV relativeFrom="paragraph">
              <wp:posOffset>99396</wp:posOffset>
            </wp:positionV>
            <wp:extent cx="2000250" cy="1334770"/>
            <wp:effectExtent l="0" t="0" r="6350" b="0"/>
            <wp:wrapSquare wrapText="bothSides"/>
            <wp:docPr id="3" name="Image 3" descr="Une image contenant voiture, tasse, verre, miro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voiture, tasse, verre, miroir&#10;&#10;Description générée automatiqueme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0250" cy="1334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D0B40F" w14:textId="77777777" w:rsidR="00B60F34" w:rsidRPr="00707A0B" w:rsidRDefault="00B60F34" w:rsidP="00707A0B">
      <w:pPr>
        <w:jc w:val="both"/>
        <w:rPr>
          <w:rFonts w:asciiTheme="majorHAnsi" w:hAnsiTheme="majorHAnsi" w:cstheme="majorHAnsi"/>
        </w:rPr>
      </w:pPr>
      <w:r w:rsidRPr="00707A0B">
        <w:rPr>
          <w:rFonts w:asciiTheme="majorHAnsi" w:hAnsiTheme="majorHAnsi" w:cstheme="majorHAnsi"/>
        </w:rPr>
        <w:t>Le contrôle de la qualité de l’eau du robinet en France est une préoccupation majeure du ministère de la Santé. Un très grand nombre de polluants, dont des résidus de pesticides ou de médicaments, sont analysés.</w:t>
      </w:r>
    </w:p>
    <w:p w14:paraId="329865D6" w14:textId="77777777" w:rsidR="00E461E9" w:rsidRPr="007C01C9" w:rsidRDefault="00E461E9" w:rsidP="00707A0B">
      <w:pPr>
        <w:jc w:val="both"/>
        <w:rPr>
          <w:rFonts w:asciiTheme="majorHAnsi" w:hAnsiTheme="majorHAnsi" w:cstheme="majorHAnsi"/>
          <w:sz w:val="16"/>
          <w:szCs w:val="16"/>
        </w:rPr>
      </w:pPr>
    </w:p>
    <w:p w14:paraId="1B879A09" w14:textId="77777777" w:rsidR="00CE7760" w:rsidRPr="00707A0B" w:rsidRDefault="00437C11" w:rsidP="00707A0B">
      <w:pPr>
        <w:jc w:val="both"/>
        <w:rPr>
          <w:rFonts w:asciiTheme="majorHAnsi" w:eastAsia="Times New Roman" w:hAnsiTheme="majorHAnsi" w:cstheme="majorHAnsi"/>
          <w:lang w:eastAsia="fr-FR"/>
        </w:rPr>
      </w:pPr>
      <m:oMath>
        <m:r>
          <m:rPr>
            <m:sty m:val="bi"/>
          </m:rPr>
          <w:rPr>
            <w:rFonts w:ascii="Cambria Math" w:hAnsi="Cambria Math" w:cstheme="majorHAnsi"/>
          </w:rPr>
          <m:t>→</m:t>
        </m:r>
      </m:oMath>
      <w:r w:rsidR="00B60F34" w:rsidRPr="00707A0B">
        <w:rPr>
          <w:rFonts w:asciiTheme="majorHAnsi" w:eastAsiaTheme="minorEastAsia" w:hAnsiTheme="majorHAnsi" w:cstheme="majorHAnsi"/>
          <w:b/>
          <w:bCs/>
        </w:rPr>
        <w:t xml:space="preserve"> Quelle quantité maximale de polluant peut-on ingérer sans risque ?</w:t>
      </w:r>
      <w:r w:rsidR="00CE7760" w:rsidRPr="00707A0B">
        <w:rPr>
          <w:rFonts w:asciiTheme="majorHAnsi" w:hAnsiTheme="majorHAnsi" w:cstheme="majorHAnsi"/>
        </w:rPr>
        <w:t xml:space="preserve"> </w:t>
      </w:r>
      <w:r w:rsidR="00CE7760" w:rsidRPr="00707A0B">
        <w:rPr>
          <w:rFonts w:asciiTheme="majorHAnsi" w:eastAsia="Times New Roman" w:hAnsiTheme="majorHAnsi" w:cstheme="majorHAnsi"/>
          <w:lang w:eastAsia="fr-FR"/>
        </w:rPr>
        <w:fldChar w:fldCharType="begin"/>
      </w:r>
      <w:r w:rsidR="00CE7760" w:rsidRPr="00707A0B">
        <w:rPr>
          <w:rFonts w:asciiTheme="majorHAnsi" w:eastAsia="Times New Roman" w:hAnsiTheme="majorHAnsi" w:cstheme="majorHAnsi"/>
          <w:lang w:eastAsia="fr-FR"/>
        </w:rPr>
        <w:instrText xml:space="preserve"> INCLUDEPICTURE "/var/folders/pc/_rq6g2md6fb___j6t5zwwyjc0000gn/T/com.microsoft.Word/WebArchiveCopyPasteTempFiles/th?id=OIP.04Sbiw7z8aJJc1joEaDocgHaE8&amp;pid=Api" \* MERGEFORMATINET </w:instrText>
      </w:r>
      <w:r w:rsidR="00CE7760" w:rsidRPr="00707A0B">
        <w:rPr>
          <w:rFonts w:asciiTheme="majorHAnsi" w:eastAsia="Times New Roman" w:hAnsiTheme="majorHAnsi" w:cstheme="majorHAnsi"/>
          <w:lang w:eastAsia="fr-FR"/>
        </w:rPr>
        <w:fldChar w:fldCharType="end"/>
      </w:r>
    </w:p>
    <w:p w14:paraId="28B96E95" w14:textId="77777777" w:rsidR="00B60F34" w:rsidRPr="00175BE5" w:rsidRDefault="00B60F34" w:rsidP="00B60F34">
      <w:pPr>
        <w:rPr>
          <w:sz w:val="15"/>
          <w:szCs w:val="15"/>
        </w:rPr>
      </w:pPr>
    </w:p>
    <w:p w14:paraId="6CD40B9D" w14:textId="14C06957" w:rsidR="005B36F4" w:rsidRDefault="00B60F34">
      <w:r>
        <w:rPr>
          <w:noProof/>
        </w:rPr>
        <w:drawing>
          <wp:inline distT="0" distB="0" distL="0" distR="0" wp14:anchorId="47F4BD6A" wp14:editId="72BB412E">
            <wp:extent cx="6591909" cy="4444584"/>
            <wp:effectExtent l="0" t="0" r="0" b="635"/>
            <wp:docPr id="1" name="Image 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capture d’écran&#10;&#10;Description générée automatiquement"/>
                    <pic:cNvPicPr/>
                  </pic:nvPicPr>
                  <pic:blipFill rotWithShape="1">
                    <a:blip r:embed="rId8">
                      <a:extLst>
                        <a:ext uri="{28A0092B-C50C-407E-A947-70E740481C1C}">
                          <a14:useLocalDpi xmlns:a14="http://schemas.microsoft.com/office/drawing/2010/main" val="0"/>
                        </a:ext>
                      </a:extLst>
                    </a:blip>
                    <a:srcRect l="-1" t="22405" r="895" b="28311"/>
                    <a:stretch/>
                  </pic:blipFill>
                  <pic:spPr bwMode="auto">
                    <a:xfrm>
                      <a:off x="0" y="0"/>
                      <a:ext cx="6597175" cy="4448134"/>
                    </a:xfrm>
                    <a:prstGeom prst="rect">
                      <a:avLst/>
                    </a:prstGeom>
                    <a:ln>
                      <a:noFill/>
                    </a:ln>
                    <a:extLst>
                      <a:ext uri="{53640926-AAD7-44D8-BBD7-CCE9431645EC}">
                        <a14:shadowObscured xmlns:a14="http://schemas.microsoft.com/office/drawing/2010/main"/>
                      </a:ext>
                    </a:extLst>
                  </pic:spPr>
                </pic:pic>
              </a:graphicData>
            </a:graphic>
          </wp:inline>
        </w:drawing>
      </w:r>
    </w:p>
    <w:p w14:paraId="3495EA2D" w14:textId="77777777" w:rsidR="00175BE5" w:rsidRPr="00175BE5" w:rsidRDefault="00175BE5">
      <w:pPr>
        <w:rPr>
          <w:sz w:val="10"/>
          <w:szCs w:val="10"/>
        </w:rPr>
      </w:pPr>
    </w:p>
    <w:p w14:paraId="6815452B" w14:textId="77777777" w:rsidR="00175BE5" w:rsidRPr="0053799F" w:rsidRDefault="00175BE5" w:rsidP="00175BE5">
      <w:pPr>
        <w:pBdr>
          <w:top w:val="single" w:sz="4" w:space="1" w:color="auto"/>
          <w:left w:val="single" w:sz="4" w:space="4" w:color="auto"/>
          <w:bottom w:val="single" w:sz="4" w:space="1" w:color="auto"/>
          <w:right w:val="single" w:sz="4" w:space="4" w:color="auto"/>
        </w:pBdr>
        <w:tabs>
          <w:tab w:val="left" w:pos="1424"/>
        </w:tabs>
        <w:jc w:val="center"/>
        <w:rPr>
          <w:rFonts w:asciiTheme="majorHAnsi" w:hAnsiTheme="majorHAnsi" w:cs="Calibri Light (Titres)"/>
          <w:b/>
          <w:bCs/>
          <w:smallCaps/>
          <w:color w:val="000000"/>
          <w:sz w:val="32"/>
          <w:szCs w:val="28"/>
          <w:shd w:val="clear" w:color="auto" w:fill="FFFFFF"/>
        </w:rPr>
      </w:pPr>
      <w:r w:rsidRPr="0053799F">
        <w:rPr>
          <w:rFonts w:asciiTheme="majorHAnsi" w:hAnsiTheme="majorHAnsi" w:cs="Calibri Light (Titres)"/>
          <w:b/>
          <w:bCs/>
          <w:smallCaps/>
          <w:color w:val="000000"/>
          <w:sz w:val="32"/>
          <w:szCs w:val="28"/>
          <w:shd w:val="clear" w:color="auto" w:fill="FFFFFF"/>
        </w:rPr>
        <w:t>Questions</w:t>
      </w:r>
    </w:p>
    <w:p w14:paraId="130B6096" w14:textId="77777777" w:rsidR="00175BE5" w:rsidRPr="0050498B" w:rsidRDefault="00175BE5" w:rsidP="00175BE5">
      <w:pPr>
        <w:pStyle w:val="Paragraphedeliste"/>
        <w:tabs>
          <w:tab w:val="left" w:pos="1424"/>
        </w:tabs>
        <w:jc w:val="both"/>
        <w:rPr>
          <w:rFonts w:asciiTheme="majorHAnsi" w:hAnsiTheme="majorHAnsi" w:cstheme="majorHAnsi"/>
          <w:b/>
          <w:color w:val="000000"/>
          <w:sz w:val="16"/>
          <w:szCs w:val="13"/>
          <w:shd w:val="clear" w:color="auto" w:fill="FFFFFF"/>
        </w:rPr>
      </w:pPr>
    </w:p>
    <w:p w14:paraId="3685056D" w14:textId="06E888C6" w:rsidR="00175BE5" w:rsidRPr="00FF23E9" w:rsidRDefault="00175BE5" w:rsidP="00175BE5">
      <w:pPr>
        <w:pStyle w:val="Paragraphedeliste"/>
        <w:numPr>
          <w:ilvl w:val="0"/>
          <w:numId w:val="1"/>
        </w:numPr>
        <w:tabs>
          <w:tab w:val="left" w:pos="1424"/>
        </w:tabs>
        <w:jc w:val="both"/>
        <w:rPr>
          <w:rFonts w:asciiTheme="majorHAnsi" w:hAnsiTheme="majorHAnsi" w:cstheme="majorHAnsi"/>
          <w:b/>
          <w:color w:val="000000"/>
          <w:shd w:val="clear" w:color="auto" w:fill="FFFFFF"/>
        </w:rPr>
      </w:pPr>
      <w:r>
        <w:rPr>
          <w:rFonts w:asciiTheme="majorHAnsi" w:hAnsiTheme="majorHAnsi" w:cstheme="majorHAnsi"/>
          <w:b/>
          <w:color w:val="000000"/>
          <w:shd w:val="clear" w:color="auto" w:fill="FFFFFF"/>
        </w:rPr>
        <w:t>S’approprier</w:t>
      </w:r>
    </w:p>
    <w:p w14:paraId="282E0383" w14:textId="08F42074" w:rsidR="00175BE5" w:rsidRDefault="00175BE5" w:rsidP="00175BE5">
      <w:pPr>
        <w:pStyle w:val="Paragraphedeliste"/>
        <w:numPr>
          <w:ilvl w:val="0"/>
          <w:numId w:val="2"/>
        </w:numPr>
        <w:tabs>
          <w:tab w:val="left" w:pos="1424"/>
        </w:tabs>
        <w:ind w:left="426"/>
        <w:jc w:val="both"/>
        <w:rPr>
          <w:rFonts w:asciiTheme="majorHAnsi" w:hAnsiTheme="majorHAnsi" w:cstheme="majorHAnsi"/>
          <w:color w:val="000000"/>
          <w:shd w:val="clear" w:color="auto" w:fill="FFFFFF"/>
        </w:rPr>
      </w:pPr>
      <w:r>
        <w:rPr>
          <w:rFonts w:asciiTheme="majorHAnsi" w:hAnsiTheme="majorHAnsi" w:cstheme="majorHAnsi"/>
          <w:color w:val="000000"/>
          <w:shd w:val="clear" w:color="auto" w:fill="FFFFFF"/>
        </w:rPr>
        <w:t>A l’aide du tableau (données), calculer la masse d’une mole d’atomes d’oxygène, puis d’une mole d’atomes de chlore.</w:t>
      </w:r>
    </w:p>
    <w:p w14:paraId="08497510" w14:textId="5998532B" w:rsidR="00175BE5" w:rsidRDefault="00175BE5" w:rsidP="00175BE5">
      <w:pPr>
        <w:pStyle w:val="Paragraphedeliste"/>
        <w:numPr>
          <w:ilvl w:val="0"/>
          <w:numId w:val="2"/>
        </w:numPr>
        <w:tabs>
          <w:tab w:val="left" w:pos="1424"/>
        </w:tabs>
        <w:ind w:left="426"/>
        <w:jc w:val="both"/>
        <w:rPr>
          <w:rFonts w:asciiTheme="majorHAnsi" w:hAnsiTheme="majorHAnsi" w:cstheme="majorHAnsi"/>
          <w:color w:val="000000"/>
          <w:shd w:val="clear" w:color="auto" w:fill="FFFFFF"/>
        </w:rPr>
      </w:pPr>
      <w:r>
        <w:rPr>
          <w:rFonts w:asciiTheme="majorHAnsi" w:hAnsiTheme="majorHAnsi" w:cstheme="majorHAnsi"/>
          <w:color w:val="000000"/>
          <w:shd w:val="clear" w:color="auto" w:fill="FFFFFF"/>
        </w:rPr>
        <w:t>Comparer les résultats obtenus avec l’extrait du tableau périodique (données).</w:t>
      </w:r>
    </w:p>
    <w:p w14:paraId="32F3961A" w14:textId="77777777" w:rsidR="00175BE5" w:rsidRPr="007C01C9" w:rsidRDefault="00175BE5" w:rsidP="00175BE5">
      <w:pPr>
        <w:tabs>
          <w:tab w:val="left" w:pos="1424"/>
        </w:tabs>
        <w:jc w:val="both"/>
        <w:rPr>
          <w:rFonts w:asciiTheme="majorHAnsi" w:hAnsiTheme="majorHAnsi" w:cstheme="majorHAnsi"/>
          <w:color w:val="000000"/>
          <w:sz w:val="18"/>
          <w:szCs w:val="18"/>
          <w:shd w:val="clear" w:color="auto" w:fill="FFFFFF"/>
        </w:rPr>
      </w:pPr>
    </w:p>
    <w:p w14:paraId="45D23844" w14:textId="29EB7C84" w:rsidR="00175BE5" w:rsidRPr="00FF23E9" w:rsidRDefault="00175BE5" w:rsidP="00175BE5">
      <w:pPr>
        <w:pStyle w:val="Paragraphedeliste"/>
        <w:numPr>
          <w:ilvl w:val="0"/>
          <w:numId w:val="1"/>
        </w:numPr>
        <w:tabs>
          <w:tab w:val="left" w:pos="1424"/>
        </w:tabs>
        <w:jc w:val="both"/>
        <w:rPr>
          <w:rFonts w:asciiTheme="majorHAnsi" w:hAnsiTheme="majorHAnsi" w:cstheme="majorHAnsi"/>
          <w:b/>
          <w:color w:val="000000"/>
          <w:shd w:val="clear" w:color="auto" w:fill="FFFFFF"/>
        </w:rPr>
      </w:pPr>
      <w:r>
        <w:rPr>
          <w:rFonts w:asciiTheme="majorHAnsi" w:hAnsiTheme="majorHAnsi" w:cstheme="majorHAnsi"/>
          <w:b/>
          <w:color w:val="000000"/>
          <w:shd w:val="clear" w:color="auto" w:fill="FFFFFF"/>
        </w:rPr>
        <w:t>Réaliser</w:t>
      </w:r>
    </w:p>
    <w:p w14:paraId="2CC553DC" w14:textId="20146E6A" w:rsidR="00175BE5" w:rsidRDefault="00175BE5" w:rsidP="00175BE5">
      <w:pPr>
        <w:pStyle w:val="Paragraphedeliste"/>
        <w:numPr>
          <w:ilvl w:val="0"/>
          <w:numId w:val="3"/>
        </w:numPr>
        <w:tabs>
          <w:tab w:val="left" w:pos="1424"/>
        </w:tabs>
        <w:ind w:left="426"/>
        <w:jc w:val="both"/>
        <w:rPr>
          <w:rFonts w:asciiTheme="majorHAnsi" w:hAnsiTheme="majorHAnsi" w:cstheme="majorHAnsi"/>
          <w:color w:val="000000"/>
          <w:shd w:val="clear" w:color="auto" w:fill="FFFFFF"/>
        </w:rPr>
      </w:pPr>
      <w:r>
        <w:rPr>
          <w:rFonts w:asciiTheme="majorHAnsi" w:hAnsiTheme="majorHAnsi" w:cstheme="majorHAnsi"/>
          <w:color w:val="000000"/>
          <w:shd w:val="clear" w:color="auto" w:fill="FFFFFF"/>
        </w:rPr>
        <w:t>Déterminer la masse d’une mole d’ion perchlorate.</w:t>
      </w:r>
    </w:p>
    <w:p w14:paraId="292ED984" w14:textId="774287AC" w:rsidR="00175BE5" w:rsidRDefault="00175BE5" w:rsidP="00175BE5">
      <w:pPr>
        <w:pStyle w:val="Paragraphedeliste"/>
        <w:numPr>
          <w:ilvl w:val="0"/>
          <w:numId w:val="3"/>
        </w:numPr>
        <w:tabs>
          <w:tab w:val="left" w:pos="1424"/>
        </w:tabs>
        <w:ind w:left="426"/>
        <w:jc w:val="both"/>
        <w:rPr>
          <w:rFonts w:asciiTheme="majorHAnsi" w:hAnsiTheme="majorHAnsi" w:cstheme="majorHAnsi"/>
          <w:color w:val="000000"/>
          <w:shd w:val="clear" w:color="auto" w:fill="FFFFFF"/>
        </w:rPr>
      </w:pPr>
      <w:r>
        <w:rPr>
          <w:rFonts w:asciiTheme="majorHAnsi" w:hAnsiTheme="majorHAnsi" w:cstheme="majorHAnsi"/>
          <w:color w:val="000000"/>
          <w:shd w:val="clear" w:color="auto" w:fill="FFFFFF"/>
        </w:rPr>
        <w:t>Déterminer la masse d’une mole de chacun des polluants cités dans les données.</w:t>
      </w:r>
    </w:p>
    <w:p w14:paraId="055B7872" w14:textId="09C62C8F" w:rsidR="00175BE5" w:rsidRPr="0050498B" w:rsidRDefault="00175BE5" w:rsidP="00175BE5">
      <w:pPr>
        <w:pStyle w:val="Paragraphedeliste"/>
        <w:numPr>
          <w:ilvl w:val="0"/>
          <w:numId w:val="3"/>
        </w:numPr>
        <w:tabs>
          <w:tab w:val="left" w:pos="1424"/>
        </w:tabs>
        <w:ind w:left="426"/>
        <w:jc w:val="both"/>
        <w:rPr>
          <w:rFonts w:asciiTheme="majorHAnsi" w:hAnsiTheme="majorHAnsi" w:cstheme="majorHAnsi"/>
          <w:color w:val="000000"/>
          <w:shd w:val="clear" w:color="auto" w:fill="FFFFFF"/>
        </w:rPr>
      </w:pPr>
      <w:r>
        <w:rPr>
          <w:rFonts w:asciiTheme="majorHAnsi" w:hAnsiTheme="majorHAnsi" w:cstheme="majorHAnsi"/>
          <w:color w:val="000000"/>
          <w:shd w:val="clear" w:color="auto" w:fill="FFFFFF"/>
        </w:rPr>
        <w:t>Déterminer la quantité maximale de NMOR que l’on peut consommer sans risque au cours d’une vie.</w:t>
      </w:r>
    </w:p>
    <w:p w14:paraId="21285893" w14:textId="77777777" w:rsidR="00175BE5" w:rsidRPr="007C01C9" w:rsidRDefault="00175BE5" w:rsidP="00175BE5">
      <w:pPr>
        <w:tabs>
          <w:tab w:val="left" w:pos="1424"/>
        </w:tabs>
        <w:jc w:val="both"/>
        <w:rPr>
          <w:rFonts w:asciiTheme="majorHAnsi" w:hAnsiTheme="majorHAnsi" w:cstheme="majorHAnsi"/>
          <w:color w:val="000000"/>
          <w:sz w:val="18"/>
          <w:szCs w:val="18"/>
          <w:shd w:val="clear" w:color="auto" w:fill="FFFFFF"/>
        </w:rPr>
      </w:pPr>
    </w:p>
    <w:p w14:paraId="23DACADB" w14:textId="688C371C" w:rsidR="00175BE5" w:rsidRPr="00FF23E9" w:rsidRDefault="00175BE5" w:rsidP="00175BE5">
      <w:pPr>
        <w:pStyle w:val="Paragraphedeliste"/>
        <w:numPr>
          <w:ilvl w:val="0"/>
          <w:numId w:val="1"/>
        </w:numPr>
        <w:tabs>
          <w:tab w:val="left" w:pos="1424"/>
        </w:tabs>
        <w:jc w:val="both"/>
        <w:rPr>
          <w:rFonts w:asciiTheme="majorHAnsi" w:hAnsiTheme="majorHAnsi" w:cstheme="majorHAnsi"/>
          <w:b/>
          <w:color w:val="000000"/>
          <w:shd w:val="clear" w:color="auto" w:fill="FFFFFF"/>
        </w:rPr>
      </w:pPr>
      <w:r>
        <w:rPr>
          <w:rFonts w:asciiTheme="majorHAnsi" w:hAnsiTheme="majorHAnsi" w:cstheme="majorHAnsi"/>
          <w:b/>
          <w:color w:val="000000"/>
          <w:shd w:val="clear" w:color="auto" w:fill="FFFFFF"/>
        </w:rPr>
        <w:t>Valider</w:t>
      </w:r>
    </w:p>
    <w:p w14:paraId="1BA50A07" w14:textId="675124C9" w:rsidR="00175BE5" w:rsidRDefault="00175BE5" w:rsidP="00175BE5">
      <w:pPr>
        <w:pStyle w:val="Paragraphedeliste"/>
        <w:numPr>
          <w:ilvl w:val="0"/>
          <w:numId w:val="4"/>
        </w:numPr>
        <w:tabs>
          <w:tab w:val="left" w:pos="1424"/>
        </w:tabs>
        <w:ind w:left="426"/>
        <w:jc w:val="both"/>
        <w:rPr>
          <w:rFonts w:asciiTheme="majorHAnsi" w:hAnsiTheme="majorHAnsi" w:cstheme="majorHAnsi"/>
          <w:color w:val="000000"/>
          <w:shd w:val="clear" w:color="auto" w:fill="FFFFFF"/>
        </w:rPr>
      </w:pPr>
      <w:r>
        <w:rPr>
          <w:rFonts w:asciiTheme="majorHAnsi" w:hAnsiTheme="majorHAnsi" w:cstheme="majorHAnsi"/>
          <w:color w:val="000000"/>
          <w:shd w:val="clear" w:color="auto" w:fill="FFFFFF"/>
        </w:rPr>
        <w:t xml:space="preserve">Proposer une expression littérale permettant de relier la masse </w:t>
      </w:r>
      <w:r>
        <w:rPr>
          <w:rFonts w:asciiTheme="majorHAnsi" w:hAnsiTheme="majorHAnsi" w:cstheme="majorHAnsi"/>
          <w:i/>
          <w:iCs/>
          <w:color w:val="000000"/>
          <w:shd w:val="clear" w:color="auto" w:fill="FFFFFF"/>
        </w:rPr>
        <w:t>m</w:t>
      </w:r>
      <w:r>
        <w:rPr>
          <w:rFonts w:asciiTheme="majorHAnsi" w:hAnsiTheme="majorHAnsi" w:cstheme="majorHAnsi"/>
          <w:color w:val="000000"/>
          <w:shd w:val="clear" w:color="auto" w:fill="FFFFFF"/>
        </w:rPr>
        <w:t xml:space="preserve"> d’un échantillon à la quantité de matière </w:t>
      </w:r>
      <w:r>
        <w:rPr>
          <w:rFonts w:asciiTheme="majorHAnsi" w:hAnsiTheme="majorHAnsi" w:cstheme="majorHAnsi"/>
          <w:i/>
          <w:iCs/>
          <w:color w:val="000000"/>
          <w:shd w:val="clear" w:color="auto" w:fill="FFFFFF"/>
        </w:rPr>
        <w:t>n</w:t>
      </w:r>
      <w:r>
        <w:rPr>
          <w:rFonts w:asciiTheme="majorHAnsi" w:hAnsiTheme="majorHAnsi" w:cstheme="majorHAnsi"/>
          <w:color w:val="000000"/>
          <w:shd w:val="clear" w:color="auto" w:fill="FFFFFF"/>
        </w:rPr>
        <w:t xml:space="preserve"> qu’il contient et à sa masse molaire </w:t>
      </w:r>
      <w:r>
        <w:rPr>
          <w:rFonts w:asciiTheme="majorHAnsi" w:hAnsiTheme="majorHAnsi" w:cstheme="majorHAnsi"/>
          <w:i/>
          <w:iCs/>
          <w:color w:val="000000"/>
          <w:shd w:val="clear" w:color="auto" w:fill="FFFFFF"/>
        </w:rPr>
        <w:t>M</w:t>
      </w:r>
      <w:r>
        <w:rPr>
          <w:rFonts w:asciiTheme="majorHAnsi" w:hAnsiTheme="majorHAnsi" w:cstheme="majorHAnsi"/>
          <w:color w:val="000000"/>
          <w:shd w:val="clear" w:color="auto" w:fill="FFFFFF"/>
        </w:rPr>
        <w:t>, c’est-à-dire la masse d’une mole d’entités dont est constitué l’échantillon.</w:t>
      </w:r>
    </w:p>
    <w:p w14:paraId="1568947D" w14:textId="03C0DF11" w:rsidR="00175BE5" w:rsidRPr="00175BE5" w:rsidRDefault="00175BE5" w:rsidP="00175BE5">
      <w:pPr>
        <w:pStyle w:val="Paragraphedeliste"/>
        <w:numPr>
          <w:ilvl w:val="0"/>
          <w:numId w:val="4"/>
        </w:numPr>
        <w:tabs>
          <w:tab w:val="left" w:pos="1424"/>
        </w:tabs>
        <w:ind w:left="426"/>
        <w:jc w:val="both"/>
        <w:rPr>
          <w:rFonts w:asciiTheme="majorHAnsi" w:hAnsiTheme="majorHAnsi" w:cstheme="majorHAnsi"/>
          <w:color w:val="000000"/>
          <w:shd w:val="clear" w:color="auto" w:fill="FFFFFF"/>
        </w:rPr>
      </w:pPr>
      <w:r>
        <w:rPr>
          <w:rFonts w:asciiTheme="majorHAnsi" w:hAnsiTheme="majorHAnsi" w:cstheme="majorHAnsi"/>
          <w:color w:val="000000"/>
          <w:shd w:val="clear" w:color="auto" w:fill="FFFFFF"/>
        </w:rPr>
        <w:t>Déterminer quel polluant doit être consommé en quantité minimale.</w:t>
      </w:r>
    </w:p>
    <w:sectPr w:rsidR="00175BE5" w:rsidRPr="00175BE5" w:rsidSect="00B60F34">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647B4" w14:textId="77777777" w:rsidR="00CE571A" w:rsidRDefault="00CE571A" w:rsidP="00B60F34">
      <w:r>
        <w:separator/>
      </w:r>
    </w:p>
  </w:endnote>
  <w:endnote w:type="continuationSeparator" w:id="0">
    <w:p w14:paraId="713A06C5" w14:textId="77777777" w:rsidR="00CE571A" w:rsidRDefault="00CE571A" w:rsidP="00B60F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Warm Winter Cuddles">
    <w:panose1 w:val="00000000000000000000"/>
    <w:charset w:val="00"/>
    <w:family w:val="auto"/>
    <w:pitch w:val="variable"/>
    <w:sig w:usb0="80000027" w:usb1="00000002" w:usb2="00000000" w:usb3="00000000" w:csb0="00000003"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Titres)">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DFD82" w14:textId="77777777" w:rsidR="00CE571A" w:rsidRDefault="00CE571A" w:rsidP="00B60F34">
      <w:r>
        <w:separator/>
      </w:r>
    </w:p>
  </w:footnote>
  <w:footnote w:type="continuationSeparator" w:id="0">
    <w:p w14:paraId="18714546" w14:textId="77777777" w:rsidR="00CE571A" w:rsidRDefault="00CE571A" w:rsidP="00B60F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396CD4"/>
    <w:multiLevelType w:val="hybridMultilevel"/>
    <w:tmpl w:val="6EFA0A2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BFB121F"/>
    <w:multiLevelType w:val="hybridMultilevel"/>
    <w:tmpl w:val="73481A2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50D1353B"/>
    <w:multiLevelType w:val="hybridMultilevel"/>
    <w:tmpl w:val="FA0AE79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65232BCE"/>
    <w:multiLevelType w:val="hybridMultilevel"/>
    <w:tmpl w:val="1CECF10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790324211">
    <w:abstractNumId w:val="0"/>
  </w:num>
  <w:num w:numId="2" w16cid:durableId="2090303273">
    <w:abstractNumId w:val="2"/>
  </w:num>
  <w:num w:numId="3" w16cid:durableId="176777592">
    <w:abstractNumId w:val="1"/>
  </w:num>
  <w:num w:numId="4" w16cid:durableId="15653396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F34"/>
    <w:rsid w:val="000F7028"/>
    <w:rsid w:val="00175BE5"/>
    <w:rsid w:val="00273CC8"/>
    <w:rsid w:val="002C1EA0"/>
    <w:rsid w:val="00437C11"/>
    <w:rsid w:val="00451CB2"/>
    <w:rsid w:val="00513835"/>
    <w:rsid w:val="00707A0B"/>
    <w:rsid w:val="00756480"/>
    <w:rsid w:val="007C01C9"/>
    <w:rsid w:val="00A42B25"/>
    <w:rsid w:val="00A43E53"/>
    <w:rsid w:val="00AD1B2D"/>
    <w:rsid w:val="00B11E5E"/>
    <w:rsid w:val="00B4446A"/>
    <w:rsid w:val="00B60F34"/>
    <w:rsid w:val="00CE571A"/>
    <w:rsid w:val="00CE7760"/>
    <w:rsid w:val="00DA2ECA"/>
    <w:rsid w:val="00E461E9"/>
    <w:rsid w:val="00F6066E"/>
    <w:rsid w:val="00FB23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E1F60"/>
  <w15:chartTrackingRefBased/>
  <w15:docId w15:val="{670F38D0-0963-1548-A073-41D3098A0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60F34"/>
    <w:pPr>
      <w:tabs>
        <w:tab w:val="center" w:pos="4536"/>
        <w:tab w:val="right" w:pos="9072"/>
      </w:tabs>
    </w:pPr>
  </w:style>
  <w:style w:type="character" w:customStyle="1" w:styleId="En-tteCar">
    <w:name w:val="En-tête Car"/>
    <w:basedOn w:val="Policepardfaut"/>
    <w:link w:val="En-tte"/>
    <w:uiPriority w:val="99"/>
    <w:rsid w:val="00B60F34"/>
  </w:style>
  <w:style w:type="paragraph" w:styleId="Pieddepage">
    <w:name w:val="footer"/>
    <w:basedOn w:val="Normal"/>
    <w:link w:val="PieddepageCar"/>
    <w:uiPriority w:val="99"/>
    <w:unhideWhenUsed/>
    <w:rsid w:val="00B60F34"/>
    <w:pPr>
      <w:tabs>
        <w:tab w:val="center" w:pos="4536"/>
        <w:tab w:val="right" w:pos="9072"/>
      </w:tabs>
    </w:pPr>
  </w:style>
  <w:style w:type="character" w:customStyle="1" w:styleId="PieddepageCar">
    <w:name w:val="Pied de page Car"/>
    <w:basedOn w:val="Policepardfaut"/>
    <w:link w:val="Pieddepage"/>
    <w:uiPriority w:val="99"/>
    <w:rsid w:val="00B60F34"/>
  </w:style>
  <w:style w:type="character" w:styleId="Textedelespacerserv">
    <w:name w:val="Placeholder Text"/>
    <w:basedOn w:val="Policepardfaut"/>
    <w:uiPriority w:val="99"/>
    <w:semiHidden/>
    <w:rsid w:val="00B60F34"/>
    <w:rPr>
      <w:color w:val="808080"/>
    </w:rPr>
  </w:style>
  <w:style w:type="table" w:styleId="Grilledutableau">
    <w:name w:val="Table Grid"/>
    <w:basedOn w:val="TableauNormal"/>
    <w:uiPriority w:val="59"/>
    <w:rsid w:val="00E461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175BE5"/>
    <w:pPr>
      <w:widowControl w:val="0"/>
      <w:suppressAutoHyphens/>
      <w:autoSpaceDN w:val="0"/>
      <w:ind w:left="720"/>
      <w:contextualSpacing/>
      <w:textAlignment w:val="baseline"/>
    </w:pPr>
    <w:rPr>
      <w:rFonts w:ascii="Times New Roman" w:eastAsia="SimSun" w:hAnsi="Times New Roman" w:cs="Mangal"/>
      <w:kern w:val="3"/>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5710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199</Words>
  <Characters>1095</Characters>
  <Application>Microsoft Office Word</Application>
  <DocSecurity>0</DocSecurity>
  <Lines>9</Lines>
  <Paragraphs>2</Paragraphs>
  <ScaleCrop>false</ScaleCrop>
  <Company/>
  <LinksUpToDate>false</LinksUpToDate>
  <CharactersWithSpaces>1292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Margaux Jullien</dc:creator>
  <cp:keywords/>
  <dc:description/>
  <cp:lastModifiedBy>Margaux Jullien</cp:lastModifiedBy>
  <cp:revision>13</cp:revision>
  <cp:lastPrinted>2020-09-07T13:02:00Z</cp:lastPrinted>
  <dcterms:created xsi:type="dcterms:W3CDTF">2020-09-07T12:45:00Z</dcterms:created>
  <dcterms:modified xsi:type="dcterms:W3CDTF">2022-10-16T17:14:00Z</dcterms:modified>
</cp:coreProperties>
</file>