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10064" w:type="dxa"/>
        <w:tblInd w:w="279" w:type="dxa"/>
        <w:tblLook w:val="04A0" w:firstRow="1" w:lastRow="0" w:firstColumn="1" w:lastColumn="0" w:noHBand="0" w:noVBand="1"/>
      </w:tblPr>
      <w:tblGrid>
        <w:gridCol w:w="8930"/>
        <w:gridCol w:w="1134"/>
      </w:tblGrid>
      <w:tr w:rsidR="0087502F" w:rsidRPr="00B21CCC" w14:paraId="41E8403D" w14:textId="77777777" w:rsidTr="009F7FEC">
        <w:trPr>
          <w:trHeight w:val="530"/>
        </w:trPr>
        <w:tc>
          <w:tcPr>
            <w:tcW w:w="893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1CC616D1" w14:textId="0A775C0D" w:rsidR="0087502F" w:rsidRPr="0087502F" w:rsidRDefault="00DE0D0E" w:rsidP="009F7FEC">
            <w:pPr>
              <w:pStyle w:val="En-tte"/>
              <w:tabs>
                <w:tab w:val="clear" w:pos="9072"/>
                <w:tab w:val="right" w:pos="8823"/>
              </w:tabs>
              <w:jc w:val="center"/>
              <w:rPr>
                <w:rFonts w:ascii="Talking to the Moon" w:hAnsi="Talking to the Moon" w:cs="Calibri Light"/>
                <w:color w:val="000000" w:themeColor="text1"/>
              </w:rPr>
            </w:pPr>
            <w:r>
              <w:rPr>
                <w:rFonts w:ascii="Talking to the Moon" w:hAnsi="Talking to the Moon" w:cs="Calibri Light"/>
                <w:color w:val="000000" w:themeColor="text1"/>
                <w:sz w:val="40"/>
                <w:szCs w:val="40"/>
              </w:rPr>
              <w:t>Le modèle linéaire</w:t>
            </w:r>
          </w:p>
        </w:tc>
        <w:tc>
          <w:tcPr>
            <w:tcW w:w="1134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7665FEAE" w14:textId="77777777" w:rsidR="0087502F" w:rsidRDefault="0087502F" w:rsidP="009F7FEC">
            <w:pPr>
              <w:pStyle w:val="En-tte"/>
              <w:jc w:val="center"/>
              <w:rPr>
                <w:rFonts w:ascii="Calibri Light" w:hAnsi="Calibri Light" w:cs="Calibri Light"/>
                <w:color w:val="000000" w:themeColor="text1"/>
              </w:rPr>
            </w:pPr>
            <w:r>
              <w:rPr>
                <w:rFonts w:ascii="Calibri Light" w:hAnsi="Calibri Light" w:cs="Calibri Light"/>
                <w:color w:val="000000" w:themeColor="text1"/>
              </w:rPr>
              <w:t>Chap 12</w:t>
            </w:r>
          </w:p>
        </w:tc>
      </w:tr>
      <w:tr w:rsidR="0087502F" w:rsidRPr="00B21CCC" w14:paraId="0D709876" w14:textId="77777777" w:rsidTr="009F7FEC">
        <w:trPr>
          <w:trHeight w:val="530"/>
        </w:trPr>
        <w:tc>
          <w:tcPr>
            <w:tcW w:w="893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05F534B6" w14:textId="77777777" w:rsidR="0087502F" w:rsidRPr="0058187A" w:rsidRDefault="0087502F" w:rsidP="009F7FEC">
            <w:pPr>
              <w:pStyle w:val="En-tte"/>
              <w:rPr>
                <w:rFonts w:ascii="Calibri Light" w:hAnsi="Calibri Light" w:cs="Calibri Light"/>
                <w:color w:val="000000" w:themeColor="text1"/>
              </w:rPr>
            </w:pPr>
            <w:r w:rsidRPr="0058187A">
              <w:rPr>
                <w:rFonts w:ascii="Calibri Light" w:hAnsi="Calibri Light" w:cs="Calibri Light"/>
                <w:color w:val="000000" w:themeColor="text1"/>
              </w:rPr>
              <w:t>Nom Prénom :</w:t>
            </w:r>
          </w:p>
        </w:tc>
        <w:tc>
          <w:tcPr>
            <w:tcW w:w="1134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2AF3E7B6" w14:textId="77777777" w:rsidR="0087502F" w:rsidRDefault="0087502F" w:rsidP="009F7FEC">
            <w:pPr>
              <w:pStyle w:val="En-tte"/>
              <w:jc w:val="center"/>
              <w:rPr>
                <w:rFonts w:ascii="Calibri Light" w:hAnsi="Calibri Light" w:cs="Calibri Light"/>
                <w:color w:val="000000" w:themeColor="text1"/>
              </w:rPr>
            </w:pPr>
            <w:proofErr w:type="spellStart"/>
            <w:r>
              <w:rPr>
                <w:rFonts w:ascii="Calibri Light" w:hAnsi="Calibri Light" w:cs="Calibri Light"/>
                <w:color w:val="000000" w:themeColor="text1"/>
              </w:rPr>
              <w:t>Term</w:t>
            </w:r>
            <w:proofErr w:type="spellEnd"/>
            <w:r>
              <w:rPr>
                <w:rFonts w:ascii="Calibri Light" w:hAnsi="Calibri Light" w:cs="Calibri Light"/>
                <w:color w:val="000000" w:themeColor="text1"/>
              </w:rPr>
              <w:t xml:space="preserve"> </w:t>
            </w:r>
          </w:p>
          <w:p w14:paraId="6A0CF06E" w14:textId="77777777" w:rsidR="0087502F" w:rsidRPr="0058187A" w:rsidRDefault="0087502F" w:rsidP="009F7FEC">
            <w:pPr>
              <w:pStyle w:val="En-tte"/>
              <w:jc w:val="center"/>
              <w:rPr>
                <w:rFonts w:ascii="Calibri Light" w:hAnsi="Calibri Light" w:cs="Calibri Light"/>
                <w:color w:val="000000" w:themeColor="text1"/>
              </w:rPr>
            </w:pPr>
            <w:proofErr w:type="spellStart"/>
            <w:proofErr w:type="gramStart"/>
            <w:r>
              <w:rPr>
                <w:rFonts w:ascii="Calibri Light" w:hAnsi="Calibri Light" w:cs="Calibri Light"/>
                <w:color w:val="000000" w:themeColor="text1"/>
              </w:rPr>
              <w:t>ens</w:t>
            </w:r>
            <w:proofErr w:type="spellEnd"/>
            <w:proofErr w:type="gramEnd"/>
            <w:r>
              <w:rPr>
                <w:rFonts w:ascii="Calibri Light" w:hAnsi="Calibri Light" w:cs="Calibri Light"/>
                <w:color w:val="000000" w:themeColor="text1"/>
              </w:rPr>
              <w:t>. sc.</w:t>
            </w:r>
          </w:p>
        </w:tc>
      </w:tr>
    </w:tbl>
    <w:p w14:paraId="4E4928F4" w14:textId="3A4EA574" w:rsidR="005B36F4" w:rsidRDefault="004841E9"/>
    <w:p w14:paraId="762E221D" w14:textId="0AC5B274" w:rsidR="0087502F" w:rsidRDefault="00DE0D0E" w:rsidP="00DE0D0E">
      <w:pPr>
        <w:rPr>
          <w:rFonts w:asciiTheme="majorHAnsi" w:hAnsiTheme="majorHAnsi" w:cstheme="majorHAnsi"/>
        </w:rPr>
      </w:pPr>
      <w:r w:rsidRPr="00DE0D0E">
        <w:rPr>
          <w:rFonts w:asciiTheme="majorHAnsi" w:hAnsiTheme="majorHAnsi" w:cstheme="majorHAnsi"/>
        </w:rPr>
        <w:t>Par</w:t>
      </w:r>
      <w:r>
        <w:rPr>
          <w:rFonts w:asciiTheme="majorHAnsi" w:hAnsiTheme="majorHAnsi" w:cstheme="majorHAnsi"/>
        </w:rPr>
        <w:t>mi les nuages de points modélisant des évolutions, certains sont particulièrement simples, car formés de points sensiblement alignés. C’est ce type de modèle que nous allons étudier.</w:t>
      </w:r>
    </w:p>
    <w:p w14:paraId="5D5BBBA5" w14:textId="77777777" w:rsidR="00DE0D0E" w:rsidRDefault="00DE0D0E" w:rsidP="00DE0D0E">
      <w:pPr>
        <w:rPr>
          <w:rFonts w:asciiTheme="majorHAnsi" w:hAnsiTheme="majorHAnsi" w:cstheme="majorHAnsi"/>
        </w:rPr>
      </w:pPr>
    </w:p>
    <w:p w14:paraId="69C5F5B8" w14:textId="77777777" w:rsidR="00DE0D0E" w:rsidRPr="00DE0D0E" w:rsidRDefault="00DE0D0E">
      <w:pPr>
        <w:rPr>
          <w:rFonts w:asciiTheme="majorHAnsi" w:hAnsiTheme="majorHAnsi" w:cstheme="majorHAnsi"/>
          <w:b/>
          <w:bCs/>
          <w:color w:val="D0D34F"/>
        </w:rPr>
      </w:pPr>
      <m:oMath>
        <m:r>
          <m:rPr>
            <m:sty m:val="bi"/>
          </m:rPr>
          <w:rPr>
            <w:rFonts w:ascii="Cambria Math" w:hAnsi="Cambria Math" w:cstheme="majorHAnsi"/>
            <w:color w:val="D0D34F"/>
          </w:rPr>
          <m:t>→</m:t>
        </m:r>
      </m:oMath>
      <w:r w:rsidRPr="00DE0D0E">
        <w:rPr>
          <w:rFonts w:asciiTheme="majorHAnsi" w:hAnsiTheme="majorHAnsi" w:cstheme="majorHAnsi"/>
          <w:b/>
          <w:bCs/>
          <w:color w:val="D0D34F"/>
        </w:rPr>
        <w:t xml:space="preserve"> Comment reconnaître et utiliser un modèle linéaire d’évolution ?</w:t>
      </w:r>
    </w:p>
    <w:p w14:paraId="76ED3B94" w14:textId="252EAD93" w:rsidR="00DE0D0E" w:rsidRDefault="00DE0D0E">
      <w:pPr>
        <w:rPr>
          <w:rFonts w:asciiTheme="majorHAnsi" w:hAnsiTheme="majorHAnsi" w:cstheme="majorHAnsi"/>
          <w:b/>
          <w:bCs/>
          <w:color w:val="92D05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C94C1F0" wp14:editId="0F54EB8A">
            <wp:simplePos x="0" y="0"/>
            <wp:positionH relativeFrom="column">
              <wp:posOffset>-56749</wp:posOffset>
            </wp:positionH>
            <wp:positionV relativeFrom="paragraph">
              <wp:posOffset>188361</wp:posOffset>
            </wp:positionV>
            <wp:extent cx="6558280" cy="7571740"/>
            <wp:effectExtent l="0" t="0" r="0" b="0"/>
            <wp:wrapSquare wrapText="bothSides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280" cy="757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B9325A" w14:textId="5264CF29" w:rsidR="0087502F" w:rsidRPr="00DE0D0E" w:rsidRDefault="00DE0D0E" w:rsidP="004841E9">
      <w:pPr>
        <w:jc w:val="center"/>
        <w:rPr>
          <w:rFonts w:asciiTheme="majorHAnsi" w:hAnsiTheme="majorHAnsi" w:cstheme="majorHAnsi"/>
          <w:b/>
          <w:bCs/>
        </w:rPr>
      </w:pPr>
      <w:r>
        <w:rPr>
          <w:noProof/>
        </w:rPr>
        <w:lastRenderedPageBreak/>
        <w:drawing>
          <wp:inline distT="0" distB="0" distL="0" distR="0" wp14:anchorId="786E3693" wp14:editId="6830658F">
            <wp:extent cx="6649914" cy="9455972"/>
            <wp:effectExtent l="0" t="0" r="5080" b="5715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94"/>
                    <a:stretch/>
                  </pic:blipFill>
                  <pic:spPr bwMode="auto">
                    <a:xfrm>
                      <a:off x="0" y="0"/>
                      <a:ext cx="6670780" cy="9485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502F" w:rsidRPr="00DE0D0E" w:rsidSect="0087502F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lking to the Moon">
    <w:altName w:val="Talking to the Moon"/>
    <w:panose1 w:val="020B0604020202020204"/>
    <w:charset w:val="00"/>
    <w:family w:val="auto"/>
    <w:pitch w:val="variable"/>
    <w:sig w:usb0="A000002F" w:usb1="00000042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02F"/>
    <w:rsid w:val="002C1EA0"/>
    <w:rsid w:val="004841E9"/>
    <w:rsid w:val="006751B6"/>
    <w:rsid w:val="0087502F"/>
    <w:rsid w:val="00AB79F1"/>
    <w:rsid w:val="00BB4E5B"/>
    <w:rsid w:val="00DE0D0E"/>
    <w:rsid w:val="00F6066E"/>
    <w:rsid w:val="00FB2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6319A"/>
  <w15:chartTrackingRefBased/>
  <w15:docId w15:val="{C08A05CF-591B-AB4C-A892-2737BB2A3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7502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7502F"/>
    <w:pPr>
      <w:widowControl w:val="0"/>
      <w:tabs>
        <w:tab w:val="center" w:pos="4536"/>
        <w:tab w:val="right" w:pos="9072"/>
      </w:tabs>
      <w:autoSpaceDE w:val="0"/>
      <w:autoSpaceDN w:val="0"/>
    </w:pPr>
    <w:rPr>
      <w:rFonts w:ascii="Comic Sans MS" w:eastAsia="Comic Sans MS" w:hAnsi="Comic Sans MS" w:cs="Comic Sans MS"/>
      <w:sz w:val="22"/>
      <w:szCs w:val="22"/>
      <w:lang w:eastAsia="fr-FR" w:bidi="fr-FR"/>
    </w:rPr>
  </w:style>
  <w:style w:type="character" w:customStyle="1" w:styleId="En-tteCar">
    <w:name w:val="En-tête Car"/>
    <w:basedOn w:val="Policepardfaut"/>
    <w:link w:val="En-tte"/>
    <w:uiPriority w:val="99"/>
    <w:rsid w:val="0087502F"/>
    <w:rPr>
      <w:rFonts w:ascii="Comic Sans MS" w:eastAsia="Comic Sans MS" w:hAnsi="Comic Sans MS" w:cs="Comic Sans MS"/>
      <w:sz w:val="22"/>
      <w:szCs w:val="22"/>
      <w:lang w:eastAsia="fr-FR" w:bidi="fr-FR"/>
    </w:rPr>
  </w:style>
  <w:style w:type="character" w:styleId="Textedelespacerserv">
    <w:name w:val="Placeholder Text"/>
    <w:basedOn w:val="Policepardfaut"/>
    <w:uiPriority w:val="99"/>
    <w:semiHidden/>
    <w:rsid w:val="00DE0D0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48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Margaux Jullien</dc:creator>
  <cp:keywords/>
  <dc:description/>
  <cp:lastModifiedBy>Margaux Jullien</cp:lastModifiedBy>
  <cp:revision>4</cp:revision>
  <cp:lastPrinted>2021-02-23T13:04:00Z</cp:lastPrinted>
  <dcterms:created xsi:type="dcterms:W3CDTF">2021-02-23T13:07:00Z</dcterms:created>
  <dcterms:modified xsi:type="dcterms:W3CDTF">2021-02-23T13:12:00Z</dcterms:modified>
</cp:coreProperties>
</file>